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afrje7pi7o" w:id="0"/>
      <w:bookmarkEnd w:id="0"/>
      <w:r w:rsidDel="00000000" w:rsidR="00000000" w:rsidRPr="00000000">
        <w:rPr>
          <w:sz w:val="36"/>
          <w:szCs w:val="36"/>
          <w:rtl w:val="0"/>
        </w:rPr>
        <w:t xml:space="preserve">Práctica 1.4. Protocolo IPv6</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b w:val="1"/>
          <w:sz w:val="22"/>
          <w:szCs w:val="22"/>
        </w:rPr>
      </w:pPr>
      <w:r w:rsidDel="00000000" w:rsidR="00000000" w:rsidRPr="00000000">
        <w:rPr>
          <w:b w:val="1"/>
          <w:sz w:val="22"/>
          <w:szCs w:val="22"/>
          <w:rtl w:val="0"/>
        </w:rPr>
        <w:t xml:space="preserve">Objetivos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 esta práctica se estudian los aspectos básicos del protocolo IPv6, el manejo de los diferentes tipos de direcciones y mecanismos de configuración. Además se analizarán las características más importantes del protocolo ICMP versión 6.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360" w:firstLine="0"/>
            <w:rPr>
              <w:color w:val="434343"/>
            </w:rPr>
          </w:pPr>
          <w:r w:rsidDel="00000000" w:rsidR="00000000" w:rsidRPr="00000000">
            <w:fldChar w:fldCharType="begin"/>
            <w:instrText xml:space="preserve"> TOC \h \u \z \n </w:instrText>
            <w:fldChar w:fldCharType="separate"/>
          </w:r>
          <w:hyperlink w:anchor="_jn57tfptecf9">
            <w:r w:rsidDel="00000000" w:rsidR="00000000" w:rsidRPr="00000000">
              <w:rPr>
                <w:color w:val="434343"/>
                <w:rtl w:val="0"/>
              </w:rPr>
              <w:t xml:space="preserve">Preparación del entorno para la práctica</w:t>
            </w:r>
          </w:hyperlink>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360" w:firstLine="0"/>
            <w:rPr>
              <w:color w:val="434343"/>
            </w:rPr>
          </w:pPr>
          <w:hyperlink w:anchor="_lkbk11wj05sz">
            <w:r w:rsidDel="00000000" w:rsidR="00000000" w:rsidRPr="00000000">
              <w:rPr>
                <w:color w:val="434343"/>
                <w:rtl w:val="0"/>
              </w:rPr>
              <w:t xml:space="preserve">Direcciones de enlace local</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360" w:firstLine="0"/>
            <w:rPr>
              <w:color w:val="434343"/>
            </w:rPr>
          </w:pPr>
          <w:hyperlink w:anchor="_w2ynjijgd1kw">
            <w:r w:rsidDel="00000000" w:rsidR="00000000" w:rsidRPr="00000000">
              <w:rPr>
                <w:color w:val="434343"/>
                <w:rtl w:val="0"/>
              </w:rPr>
              <w:t xml:space="preserve">Direcciones ULA</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360" w:firstLine="0"/>
            <w:rPr>
              <w:color w:val="434343"/>
            </w:rPr>
          </w:pPr>
          <w:hyperlink w:anchor="_mrt7svf94rl0">
            <w:r w:rsidDel="00000000" w:rsidR="00000000" w:rsidRPr="00000000">
              <w:rPr>
                <w:color w:val="434343"/>
                <w:rtl w:val="0"/>
              </w:rPr>
              <w:t xml:space="preserve">Encaminamiento estático</w:t>
            </w:r>
          </w:hyperlink>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360" w:firstLine="0"/>
            <w:rPr>
              <w:color w:val="434343"/>
            </w:rPr>
          </w:pPr>
          <w:hyperlink w:anchor="_28cl96y06kvv">
            <w:r w:rsidDel="00000000" w:rsidR="00000000" w:rsidRPr="00000000">
              <w:rPr>
                <w:color w:val="434343"/>
                <w:rtl w:val="0"/>
              </w:rPr>
              <w:t xml:space="preserve">Configuración persistente</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360" w:firstLine="0"/>
            <w:rPr>
              <w:color w:val="434343"/>
            </w:rPr>
          </w:pPr>
          <w:hyperlink w:anchor="_6ljx4h2wuzmd">
            <w:r w:rsidDel="00000000" w:rsidR="00000000" w:rsidRPr="00000000">
              <w:rPr>
                <w:color w:val="434343"/>
                <w:rtl w:val="0"/>
              </w:rPr>
              <w:t xml:space="preserve">Autoconfiguración. Anuncio de prefijos</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360" w:firstLine="0"/>
            <w:rPr>
              <w:color w:val="434343"/>
            </w:rPr>
          </w:pPr>
          <w:hyperlink w:anchor="_d51xlfk8qctf">
            <w:r w:rsidDel="00000000" w:rsidR="00000000" w:rsidRPr="00000000">
              <w:rPr>
                <w:color w:val="434343"/>
                <w:rtl w:val="0"/>
              </w:rPr>
              <w:t xml:space="preserve">ICMPv6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C">
      <w:pPr>
        <w:spacing w:after="0" w:lineRule="auto"/>
        <w:rPr/>
      </w:pPr>
      <w:r w:rsidDel="00000000" w:rsidR="00000000" w:rsidRPr="00000000">
        <w:rPr>
          <w:rtl w:val="0"/>
        </w:rPr>
      </w:r>
    </w:p>
    <w:tbl>
      <w:tblPr>
        <w:tblStyle w:val="Table1"/>
        <w:tblW w:w="93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8250"/>
        <w:tblGridChange w:id="0">
          <w:tblGrid>
            <w:gridCol w:w="1080"/>
            <w:gridCol w:w="8250"/>
          </w:tblGrid>
        </w:tblGridChange>
      </w:tblGrid>
      <w:tr>
        <w:tc>
          <w:tcPr>
            <w:tcBorders>
              <w:right w:color="000000" w:space="0" w:sz="0" w:val="nil"/>
            </w:tcBorders>
            <w:shd w:fill="f4cccc" w:val="clear"/>
            <w:tcMar>
              <w:top w:w="100.0" w:type="dxa"/>
              <w:left w:w="100.0" w:type="dxa"/>
              <w:bottom w:w="100.0" w:type="dxa"/>
              <w:right w:w="100.0" w:type="dxa"/>
            </w:tcMar>
            <w:vAlign w:val="center"/>
          </w:tcPr>
          <w:p w:rsidR="00000000" w:rsidDel="00000000" w:rsidP="00000000" w:rsidRDefault="00000000" w:rsidRPr="00000000" w14:paraId="0000000D">
            <w:pPr>
              <w:jc w:val="left"/>
              <w:rPr/>
            </w:pPr>
            <w:r w:rsidDel="00000000" w:rsidR="00000000" w:rsidRPr="00000000">
              <w:rPr/>
              <w:drawing>
                <wp:inline distB="114300" distT="114300" distL="114300" distR="114300">
                  <wp:extent cx="519113" cy="464055"/>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19113" cy="464055"/>
                          </a:xfrm>
                          <a:prstGeom prst="rect"/>
                          <a:ln/>
                        </pic:spPr>
                      </pic:pic>
                    </a:graphicData>
                  </a:graphic>
                </wp:inline>
              </w:drawing>
            </w:r>
            <w:r w:rsidDel="00000000" w:rsidR="00000000" w:rsidRPr="00000000">
              <w:rPr>
                <w:rtl w:val="0"/>
              </w:rPr>
            </w:r>
          </w:p>
        </w:tc>
        <w:tc>
          <w:tcPr>
            <w:tcBorders>
              <w:left w:color="000000" w:space="0" w:sz="0" w:val="nil"/>
            </w:tcBorders>
            <w:shd w:fill="f4cccc" w:val="clear"/>
            <w:tcMar>
              <w:top w:w="100.0" w:type="dxa"/>
              <w:left w:w="100.0" w:type="dxa"/>
              <w:bottom w:w="100.0" w:type="dxa"/>
              <w:right w:w="100.0" w:type="dxa"/>
            </w:tcMar>
            <w:vAlign w:val="top"/>
          </w:tcPr>
          <w:p w:rsidR="00000000" w:rsidDel="00000000" w:rsidP="00000000" w:rsidRDefault="00000000" w:rsidRPr="00000000" w14:paraId="0000000E">
            <w:pPr>
              <w:spacing w:after="200" w:lineRule="auto"/>
              <w:rPr/>
            </w:pPr>
            <w:r w:rsidDel="00000000" w:rsidR="00000000" w:rsidRPr="00000000">
              <w:rPr>
                <w:rtl w:val="0"/>
              </w:rPr>
              <w:t xml:space="preserve">Activar el </w:t>
            </w:r>
            <w:r w:rsidDel="00000000" w:rsidR="00000000" w:rsidRPr="00000000">
              <w:rPr>
                <w:b w:val="1"/>
                <w:rtl w:val="0"/>
              </w:rPr>
              <w:t xml:space="preserve">portapapeles bidireccional </w:t>
            </w:r>
            <w:r w:rsidDel="00000000" w:rsidR="00000000" w:rsidRPr="00000000">
              <w:rPr>
                <w:rtl w:val="0"/>
              </w:rPr>
              <w:t xml:space="preserve">(menú Dispositivos) en las máquinas virtuales.</w:t>
            </w:r>
          </w:p>
          <w:p w:rsidR="00000000" w:rsidDel="00000000" w:rsidP="00000000" w:rsidRDefault="00000000" w:rsidRPr="00000000" w14:paraId="0000000F">
            <w:pPr>
              <w:rPr/>
            </w:pPr>
            <w:r w:rsidDel="00000000" w:rsidR="00000000" w:rsidRPr="00000000">
              <w:rPr>
                <w:rtl w:val="0"/>
              </w:rPr>
              <w:t xml:space="preserve">Usar la opción de Virtualbox (menú Ver) para realizar </w:t>
            </w:r>
            <w:r w:rsidDel="00000000" w:rsidR="00000000" w:rsidRPr="00000000">
              <w:rPr>
                <w:b w:val="1"/>
                <w:rtl w:val="0"/>
              </w:rPr>
              <w:t xml:space="preserve">capturas de pantalla</w:t>
            </w:r>
            <w:r w:rsidDel="00000000" w:rsidR="00000000" w:rsidRPr="00000000">
              <w:rPr>
                <w:rtl w:val="0"/>
              </w:rPr>
              <w:t xml:space="preserve">.</w:t>
            </w:r>
          </w:p>
          <w:p w:rsidR="00000000" w:rsidDel="00000000" w:rsidP="00000000" w:rsidRDefault="00000000" w:rsidRPr="00000000" w14:paraId="00000010">
            <w:pPr>
              <w:spacing w:before="200" w:lineRule="auto"/>
              <w:rPr>
                <w:b w:val="1"/>
              </w:rPr>
            </w:pPr>
            <w:r w:rsidDel="00000000" w:rsidR="00000000" w:rsidRPr="00000000">
              <w:rPr>
                <w:rtl w:val="0"/>
              </w:rPr>
              <w:t xml:space="preserve">La </w:t>
            </w:r>
            <w:r w:rsidDel="00000000" w:rsidR="00000000" w:rsidRPr="00000000">
              <w:rPr>
                <w:b w:val="1"/>
                <w:rtl w:val="0"/>
              </w:rPr>
              <w:t xml:space="preserve">contraseña</w:t>
            </w:r>
            <w:r w:rsidDel="00000000" w:rsidR="00000000" w:rsidRPr="00000000">
              <w:rPr>
                <w:rtl w:val="0"/>
              </w:rPr>
              <w:t xml:space="preserve"> del usuario </w:t>
            </w:r>
            <w:r w:rsidDel="00000000" w:rsidR="00000000" w:rsidRPr="00000000">
              <w:rPr>
                <w:rFonts w:ascii="Consolas" w:cs="Consolas" w:eastAsia="Consolas" w:hAnsi="Consolas"/>
                <w:rtl w:val="0"/>
              </w:rPr>
              <w:t xml:space="preserve">cursoredes</w:t>
            </w:r>
            <w:r w:rsidDel="00000000" w:rsidR="00000000" w:rsidRPr="00000000">
              <w:rPr>
                <w:rtl w:val="0"/>
              </w:rPr>
              <w:t xml:space="preserve"> es </w:t>
            </w:r>
            <w:r w:rsidDel="00000000" w:rsidR="00000000" w:rsidRPr="00000000">
              <w:rPr>
                <w:rFonts w:ascii="Consolas" w:cs="Consolas" w:eastAsia="Consolas" w:hAnsi="Consolas"/>
                <w:rtl w:val="0"/>
              </w:rPr>
              <w:t xml:space="preserve">cursoredes</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11">
      <w:pPr>
        <w:pStyle w:val="Heading1"/>
        <w:pBdr>
          <w:top w:space="0" w:sz="0" w:val="nil"/>
          <w:left w:space="0" w:sz="0" w:val="nil"/>
          <w:bottom w:space="0" w:sz="0" w:val="nil"/>
          <w:right w:space="0" w:sz="0" w:val="nil"/>
          <w:between w:space="0" w:sz="0" w:val="nil"/>
        </w:pBdr>
        <w:shd w:fill="auto" w:val="clear"/>
        <w:rPr/>
      </w:pPr>
      <w:bookmarkStart w:colFirst="0" w:colLast="0" w:name="_jn57tfptecf9" w:id="1"/>
      <w:bookmarkEnd w:id="1"/>
      <w:r w:rsidDel="00000000" w:rsidR="00000000" w:rsidRPr="00000000">
        <w:rPr>
          <w:rtl w:val="0"/>
        </w:rPr>
        <w:t xml:space="preserve">Preparación del entorno para la práctica</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Configuraremos la topología de red que se muestra en la siguiente figura:</w:t>
      </w:r>
    </w:p>
    <w:p w:rsidR="00000000" w:rsidDel="00000000" w:rsidP="00000000" w:rsidRDefault="00000000" w:rsidRPr="00000000" w14:paraId="00000013">
      <w:pPr>
        <w:spacing w:line="240" w:lineRule="auto"/>
        <w:jc w:val="center"/>
        <w:rPr/>
      </w:pPr>
      <w:r w:rsidDel="00000000" w:rsidR="00000000" w:rsidRPr="00000000">
        <w:rPr/>
        <mc:AlternateContent>
          <mc:Choice Requires="wpg">
            <w:drawing>
              <wp:inline distB="19050" distT="19050" distL="19050" distR="19050">
                <wp:extent cx="3933825" cy="1644913"/>
                <wp:effectExtent b="0" l="0" r="0" t="0"/>
                <wp:docPr id="1" name=""/>
                <a:graphic>
                  <a:graphicData uri="http://schemas.microsoft.com/office/word/2010/wordprocessingGroup">
                    <wpg:wgp>
                      <wpg:cNvGrpSpPr/>
                      <wpg:grpSpPr>
                        <a:xfrm>
                          <a:off x="504750" y="396350"/>
                          <a:ext cx="3933825" cy="1644913"/>
                          <a:chOff x="504750" y="396350"/>
                          <a:chExt cx="4806075" cy="2002097"/>
                        </a:xfrm>
                      </wpg:grpSpPr>
                      <wpg:grpSp>
                        <wpg:cNvGrpSpPr/>
                        <wpg:grpSpPr>
                          <a:xfrm>
                            <a:off x="2802272" y="734461"/>
                            <a:ext cx="559936" cy="559936"/>
                            <a:chOff x="2021100" y="1848775"/>
                            <a:chExt cx="836100" cy="836100"/>
                          </a:xfrm>
                        </wpg:grpSpPr>
                        <wps:wsp>
                          <wps:cNvSpPr/>
                          <wps:cNvPr id="3" name="Shape 3"/>
                          <wps:spPr>
                            <a:xfrm>
                              <a:off x="2021100" y="1848775"/>
                              <a:ext cx="836100" cy="836100"/>
                            </a:xfrm>
                            <a:prstGeom prst="ellipse">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flipH="1">
                              <a:off x="2241150" y="2078820"/>
                              <a:ext cx="396000" cy="3762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241150" y="2078730"/>
                              <a:ext cx="396000" cy="3762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g:grpSp>
                      <wps:wsp>
                        <wps:cNvSpPr txBox="1"/>
                        <wps:cNvPr id="6" name="Shape 6"/>
                        <wps:spPr>
                          <a:xfrm>
                            <a:off x="2518388" y="396350"/>
                            <a:ext cx="1127700" cy="338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0"/>
                                  <w:i w:val="0"/>
                                  <w:smallCaps w:val="0"/>
                                  <w:strike w:val="0"/>
                                  <w:color w:val="000000"/>
                                  <w:sz w:val="24"/>
                                  <w:vertAlign w:val="baseline"/>
                                </w:rPr>
                                <w:t xml:space="preserve">Router - VM3</w:t>
                              </w:r>
                            </w:p>
                          </w:txbxContent>
                        </wps:txbx>
                        <wps:bodyPr anchorCtr="0" anchor="t" bIns="91425" lIns="91425" spcFirstLastPara="1" rIns="91425" wrap="square" tIns="91425">
                          <a:noAutofit/>
                        </wps:bodyPr>
                      </wps:wsp>
                      <wps:wsp>
                        <wps:cNvSpPr/>
                        <wps:cNvPr id="7" name="Shape 7"/>
                        <wps:spPr>
                          <a:xfrm>
                            <a:off x="1694700" y="1838347"/>
                            <a:ext cx="909600" cy="5601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694688"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9" name="Shape 9"/>
                        <wps:spPr>
                          <a:xfrm>
                            <a:off x="1657225"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 2</w:t>
                              </w:r>
                            </w:p>
                          </w:txbxContent>
                        </wps:txbx>
                        <wps:bodyPr anchorCtr="0" anchor="ctr" bIns="91425" lIns="91425" spcFirstLastPara="1" rIns="91425" wrap="square" tIns="91425">
                          <a:noAutofit/>
                        </wps:bodyPr>
                      </wps:wsp>
                      <wps:wsp>
                        <wps:cNvCnPr/>
                        <wps:spPr>
                          <a:xfrm rot="10800000">
                            <a:off x="2438372" y="1014430"/>
                            <a:ext cx="363900" cy="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447925" y="1009650"/>
                            <a:ext cx="0" cy="4764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504750" y="1495425"/>
                            <a:ext cx="1952700" cy="0"/>
                          </a:xfrm>
                          <a:prstGeom prst="straightConnector1">
                            <a:avLst/>
                          </a:prstGeom>
                          <a:noFill/>
                          <a:ln cap="flat" cmpd="sng" w="19050">
                            <a:solidFill>
                              <a:srgbClr val="000000"/>
                            </a:solidFill>
                            <a:prstDash val="solid"/>
                            <a:round/>
                            <a:headEnd len="med" w="med" type="none"/>
                            <a:tailEnd len="med" w="med" type="oval"/>
                          </a:ln>
                        </wps:spPr>
                        <wps:bodyPr anchorCtr="0" anchor="ctr" bIns="91425" lIns="91425" spcFirstLastPara="1" rIns="91425" wrap="square" tIns="91425">
                          <a:noAutofit/>
                        </wps:bodyPr>
                      </wps:wsp>
                      <wps:wsp>
                        <wps:cNvSpPr/>
                        <wps:cNvPr id="13" name="Shape 13"/>
                        <wps:spPr>
                          <a:xfrm>
                            <a:off x="542225" y="1838347"/>
                            <a:ext cx="909600" cy="5601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542213"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15" name="Shape 15"/>
                        <wps:spPr>
                          <a:xfrm>
                            <a:off x="504750"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 1</w:t>
                              </w:r>
                            </w:p>
                          </w:txbxContent>
                        </wps:txbx>
                        <wps:bodyPr anchorCtr="0" anchor="ctr" bIns="91425" lIns="91425" spcFirstLastPara="1" rIns="91425" wrap="square" tIns="91425">
                          <a:noAutofit/>
                        </wps:bodyPr>
                      </wps:wsp>
                      <wps:wsp>
                        <wps:cNvCnPr/>
                        <wps:spPr>
                          <a:xfrm rot="10800000">
                            <a:off x="997013"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2149488"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18" name="Shape 18"/>
                        <wps:spPr>
                          <a:xfrm>
                            <a:off x="546725" y="887900"/>
                            <a:ext cx="16827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inet0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FD00:0:0:A::/64</w:t>
                              </w:r>
                            </w:p>
                          </w:txbxContent>
                        </wps:txbx>
                        <wps:bodyPr anchorCtr="0" anchor="t" bIns="91425" lIns="91425" spcFirstLastPara="1" rIns="91425" wrap="square" tIns="91425">
                          <a:noAutofit/>
                        </wps:bodyPr>
                      </wps:wsp>
                      <wps:wsp>
                        <wps:cNvSpPr txBox="1"/>
                        <wps:cNvPr id="19" name="Shape 19"/>
                        <wps:spPr>
                          <a:xfrm>
                            <a:off x="952375" y="1520650"/>
                            <a:ext cx="509700" cy="38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CnPr/>
                        <wps:spPr>
                          <a:xfrm rot="10800000">
                            <a:off x="3362197" y="1021504"/>
                            <a:ext cx="363900" cy="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3726100" y="1021500"/>
                            <a:ext cx="0" cy="4764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3726225" y="1495425"/>
                            <a:ext cx="1007700" cy="0"/>
                          </a:xfrm>
                          <a:prstGeom prst="straightConnector1">
                            <a:avLst/>
                          </a:prstGeom>
                          <a:noFill/>
                          <a:ln cap="flat" cmpd="sng" w="19050">
                            <a:solidFill>
                              <a:srgbClr val="000000"/>
                            </a:solidFill>
                            <a:prstDash val="solid"/>
                            <a:round/>
                            <a:headEnd len="med" w="med" type="oval"/>
                            <a:tailEnd len="med" w="med" type="none"/>
                          </a:ln>
                        </wps:spPr>
                        <wps:bodyPr anchorCtr="0" anchor="ctr" bIns="91425" lIns="91425" spcFirstLastPara="1" rIns="91425" wrap="square" tIns="91425">
                          <a:noAutofit/>
                        </wps:bodyPr>
                      </wps:wsp>
                      <wps:wsp>
                        <wps:cNvSpPr/>
                        <wps:cNvPr id="23" name="Shape 23"/>
                        <wps:spPr>
                          <a:xfrm>
                            <a:off x="3782625" y="1838347"/>
                            <a:ext cx="909600" cy="5598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3782613"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25" name="Shape 25"/>
                        <wps:spPr>
                          <a:xfrm>
                            <a:off x="3745150"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 4</w:t>
                              </w:r>
                            </w:p>
                          </w:txbxContent>
                        </wps:txbx>
                        <wps:bodyPr anchorCtr="0" anchor="ctr" bIns="91425" lIns="91425" spcFirstLastPara="1" rIns="91425" wrap="square" tIns="91425">
                          <a:noAutofit/>
                        </wps:bodyPr>
                      </wps:wsp>
                      <wps:wsp>
                        <wps:cNvCnPr/>
                        <wps:spPr>
                          <a:xfrm rot="10800000">
                            <a:off x="4237413"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27" name="Shape 27"/>
                        <wps:spPr>
                          <a:xfrm>
                            <a:off x="3935025" y="887900"/>
                            <a:ext cx="13758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inet1</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FD00:0:0:B::/64</w:t>
                              </w:r>
                            </w:p>
                          </w:txbxContent>
                        </wps:txbx>
                        <wps:bodyPr anchorCtr="0" anchor="t" bIns="91425" lIns="91425" spcFirstLastPara="1" rIns="91425" wrap="square" tIns="91425">
                          <a:noAutofit/>
                        </wps:bodyPr>
                      </wps:wsp>
                      <wps:wsp>
                        <wps:cNvSpPr txBox="1"/>
                        <wps:cNvPr id="28" name="Shape 28"/>
                        <wps:spPr>
                          <a:xfrm>
                            <a:off x="2409825" y="714225"/>
                            <a:ext cx="5097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SpPr txBox="1"/>
                        <wps:cNvPr id="29" name="Shape 29"/>
                        <wps:spPr>
                          <a:xfrm>
                            <a:off x="3286125" y="714225"/>
                            <a:ext cx="5097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eth1</w:t>
                              </w:r>
                            </w:p>
                          </w:txbxContent>
                        </wps:txbx>
                        <wps:bodyPr anchorCtr="0" anchor="t" bIns="91425" lIns="91425" spcFirstLastPara="1" rIns="91425" wrap="square" tIns="91425">
                          <a:noAutofit/>
                        </wps:bodyPr>
                      </wps:wsp>
                      <wps:wsp>
                        <wps:cNvSpPr txBox="1"/>
                        <wps:cNvPr id="30" name="Shape 30"/>
                        <wps:spPr>
                          <a:xfrm>
                            <a:off x="2095375" y="1520650"/>
                            <a:ext cx="509700" cy="38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SpPr txBox="1"/>
                        <wps:cNvPr id="31" name="Shape 31"/>
                        <wps:spPr>
                          <a:xfrm>
                            <a:off x="4228975" y="1520650"/>
                            <a:ext cx="509700" cy="38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g:wgp>
                  </a:graphicData>
                </a:graphic>
              </wp:inline>
            </w:drawing>
          </mc:Choice>
          <mc:Fallback>
            <w:drawing>
              <wp:inline distB="19050" distT="19050" distL="19050" distR="19050">
                <wp:extent cx="3933825" cy="1644913"/>
                <wp:effectExtent b="0" l="0" r="0" t="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3933825" cy="164491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El fichero de configuración de la topología tendría el siguiente contenido:</w:t>
      </w:r>
    </w:p>
    <w:tbl>
      <w:tblPr>
        <w:tblStyle w:val="Table2"/>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ffffff"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netprefix inet</w:t>
              <w:br w:type="textWrapping"/>
              <w:t xml:space="preserve">machine 1 0 0</w:t>
              <w:br w:type="textWrapping"/>
              <w:t xml:space="preserve">machine 2 0 0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machine 3 0 0 1 1</w:t>
              <w:br w:type="textWrapping"/>
              <w:t xml:space="preserve">machine 4 0 1</w:t>
            </w:r>
          </w:p>
        </w:tc>
      </w:tr>
    </w:tbl>
    <w:p w:rsidR="00000000" w:rsidDel="00000000" w:rsidP="00000000" w:rsidRDefault="00000000" w:rsidRPr="00000000" w14:paraId="00000017">
      <w:pPr>
        <w:pStyle w:val="Heading1"/>
        <w:rPr/>
      </w:pPr>
      <w:bookmarkStart w:colFirst="0" w:colLast="0" w:name="_lkbk11wj05sz" w:id="2"/>
      <w:bookmarkEnd w:id="2"/>
      <w:r w:rsidDel="00000000" w:rsidR="00000000" w:rsidRPr="00000000">
        <w:rPr>
          <w:rtl w:val="0"/>
        </w:rPr>
        <w:t xml:space="preserve">Direcciones de enlace local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Una dirección de enlace local es únicamente válida en la subred que está definida. Ningún encaminador dará salida a un datagrama con una dirección de enlace local como destino. El prefijo de formato para estas direcciones es </w:t>
      </w:r>
      <w:r w:rsidDel="00000000" w:rsidR="00000000" w:rsidRPr="00000000">
        <w:rPr>
          <w:rFonts w:ascii="Consolas" w:cs="Consolas" w:eastAsia="Consolas" w:hAnsi="Consolas"/>
          <w:rtl w:val="0"/>
        </w:rPr>
        <w:t xml:space="preserve">fe80::/10</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1 [VM1</w:t>
      </w:r>
      <w:r w:rsidDel="00000000" w:rsidR="00000000" w:rsidRPr="00000000">
        <w:rPr>
          <w:b w:val="1"/>
          <w:i w:val="1"/>
          <w:rtl w:val="0"/>
        </w:rPr>
        <w:t xml:space="preserve">, VM2</w:t>
      </w:r>
      <w:r w:rsidDel="00000000" w:rsidR="00000000" w:rsidRPr="00000000">
        <w:rPr>
          <w:b w:val="1"/>
          <w:i w:val="1"/>
          <w:rtl w:val="0"/>
        </w:rPr>
        <w:t xml:space="preserve">].</w:t>
      </w:r>
      <w:r w:rsidDel="00000000" w:rsidR="00000000" w:rsidRPr="00000000">
        <w:rPr>
          <w:rtl w:val="0"/>
        </w:rPr>
        <w:t xml:space="preserve"> Activar el interfaz </w:t>
      </w:r>
      <w:r w:rsidDel="00000000" w:rsidR="00000000" w:rsidRPr="00000000">
        <w:rPr>
          <w:rFonts w:ascii="Consolas" w:cs="Consolas" w:eastAsia="Consolas" w:hAnsi="Consolas"/>
          <w:rtl w:val="0"/>
        </w:rPr>
        <w:t xml:space="preserve">eth0</w:t>
      </w:r>
      <w:r w:rsidDel="00000000" w:rsidR="00000000" w:rsidRPr="00000000">
        <w:rPr>
          <w:rtl w:val="0"/>
        </w:rPr>
        <w:t xml:space="preserve"> en VM1</w:t>
      </w:r>
      <w:r w:rsidDel="00000000" w:rsidR="00000000" w:rsidRPr="00000000">
        <w:rPr>
          <w:rtl w:val="0"/>
        </w:rPr>
        <w:t xml:space="preserve"> y VM2.</w:t>
      </w:r>
      <w:r w:rsidDel="00000000" w:rsidR="00000000" w:rsidRPr="00000000">
        <w:rPr>
          <w:rtl w:val="0"/>
        </w:rPr>
        <w:t xml:space="preserve"> Comprobar las direcciones de enlace local que tiene</w:t>
      </w:r>
      <w:r w:rsidDel="00000000" w:rsidR="00000000" w:rsidRPr="00000000">
        <w:rPr>
          <w:rtl w:val="0"/>
        </w:rPr>
        <w:t xml:space="preserve">n</w:t>
      </w:r>
      <w:r w:rsidDel="00000000" w:rsidR="00000000" w:rsidRPr="00000000">
        <w:rPr>
          <w:rtl w:val="0"/>
        </w:rPr>
        <w:t xml:space="preserve"> asignada</w:t>
      </w:r>
      <w:r w:rsidDel="00000000" w:rsidR="00000000" w:rsidRPr="00000000">
        <w:rPr>
          <w:rtl w:val="0"/>
        </w:rPr>
        <w:t xml:space="preserve">s</w:t>
      </w:r>
      <w:r w:rsidDel="00000000" w:rsidR="00000000" w:rsidRPr="00000000">
        <w:rPr>
          <w:rtl w:val="0"/>
        </w:rPr>
        <w:t xml:space="preserve"> con el comando </w:t>
      </w:r>
      <w:r w:rsidDel="00000000" w:rsidR="00000000" w:rsidRPr="00000000">
        <w:rPr>
          <w:rFonts w:ascii="Consolas" w:cs="Consolas" w:eastAsia="Consolas" w:hAnsi="Consolas"/>
          <w:rtl w:val="0"/>
        </w:rPr>
        <w:t xml:space="preserve">ip</w:t>
      </w:r>
      <w:r w:rsidDel="00000000" w:rsidR="00000000" w:rsidRPr="00000000">
        <w:rPr>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w:t>
      </w:r>
      <w:r w:rsidDel="00000000" w:rsidR="00000000" w:rsidRPr="00000000">
        <w:rPr>
          <w:b w:val="1"/>
          <w:i w:val="1"/>
          <w:rtl w:val="0"/>
        </w:rPr>
        <w:t xml:space="preserve">2</w:t>
      </w:r>
      <w:r w:rsidDel="00000000" w:rsidR="00000000" w:rsidRPr="00000000">
        <w:rPr>
          <w:b w:val="1"/>
          <w:i w:val="1"/>
          <w:rtl w:val="0"/>
        </w:rPr>
        <w:t xml:space="preserve"> [VM1, VM2].</w:t>
      </w:r>
      <w:r w:rsidDel="00000000" w:rsidR="00000000" w:rsidRPr="00000000">
        <w:rPr>
          <w:rtl w:val="0"/>
        </w:rPr>
        <w:t xml:space="preserve"> Comprobar la conectividad entre VM1 y VM2 con la orden </w:t>
      </w:r>
      <w:r w:rsidDel="00000000" w:rsidR="00000000" w:rsidRPr="00000000">
        <w:rPr>
          <w:rFonts w:ascii="Consolas" w:cs="Consolas" w:eastAsia="Consolas" w:hAnsi="Consolas"/>
          <w:rtl w:val="0"/>
        </w:rPr>
        <w:t xml:space="preserve">ping6</w:t>
      </w:r>
      <w:r w:rsidDel="00000000" w:rsidR="00000000" w:rsidRPr="00000000">
        <w:rPr>
          <w:rtl w:val="0"/>
        </w:rPr>
        <w:t xml:space="preserve">. Cuando se usan direcciones de enlace local, </w:t>
      </w:r>
      <w:r w:rsidDel="00000000" w:rsidR="00000000" w:rsidRPr="00000000">
        <w:rPr>
          <w:rtl w:val="0"/>
        </w:rPr>
        <w:t xml:space="preserve">y </w:t>
      </w:r>
      <w:r w:rsidDel="00000000" w:rsidR="00000000" w:rsidRPr="00000000">
        <w:rPr>
          <w:b w:val="1"/>
          <w:rtl w:val="0"/>
        </w:rPr>
        <w:t xml:space="preserve">sólo en ese caso</w:t>
      </w:r>
      <w:r w:rsidDel="00000000" w:rsidR="00000000" w:rsidRPr="00000000">
        <w:rPr>
          <w:rtl w:val="0"/>
        </w:rPr>
        <w:t xml:space="preserve">, es necesario especificar el interfaz origen, añadiendo </w:t>
      </w:r>
      <w:r w:rsidDel="00000000" w:rsidR="00000000" w:rsidRPr="00000000">
        <w:rPr>
          <w:rFonts w:ascii="Consolas" w:cs="Consolas" w:eastAsia="Consolas" w:hAnsi="Consolas"/>
          <w:rtl w:val="0"/>
        </w:rPr>
        <w:t xml:space="preserve">%&lt;nombre_interfaz&gt;</w:t>
      </w:r>
      <w:r w:rsidDel="00000000" w:rsidR="00000000" w:rsidRPr="00000000">
        <w:rPr>
          <w:rtl w:val="0"/>
        </w:rPr>
        <w:t xml:space="preserve"> a la dirección. Consultar las opciones del comando </w:t>
      </w:r>
      <w:r w:rsidDel="00000000" w:rsidR="00000000" w:rsidRPr="00000000">
        <w:rPr>
          <w:rFonts w:ascii="Consolas" w:cs="Consolas" w:eastAsia="Consolas" w:hAnsi="Consolas"/>
          <w:rtl w:val="0"/>
        </w:rPr>
        <w:t xml:space="preserve">ping6</w:t>
      </w:r>
      <w:r w:rsidDel="00000000" w:rsidR="00000000" w:rsidRPr="00000000">
        <w:rPr>
          <w:rtl w:val="0"/>
        </w:rPr>
        <w:t xml:space="preserve"> en la página de manual</w:t>
      </w:r>
      <w:r w:rsidDel="00000000" w:rsidR="00000000" w:rsidRPr="00000000">
        <w:rPr>
          <w:rtl w:val="0"/>
        </w:rPr>
        <w:t xml:space="preserve">. </w:t>
      </w:r>
      <w:r w:rsidDel="00000000" w:rsidR="00000000" w:rsidRPr="00000000">
        <w:rPr>
          <w:rtl w:val="0"/>
        </w:rPr>
        <w:t xml:space="preserve">O</w:t>
      </w:r>
      <w:r w:rsidDel="00000000" w:rsidR="00000000" w:rsidRPr="00000000">
        <w:rPr>
          <w:rtl w:val="0"/>
        </w:rPr>
        <w:t xml:space="preserve">bservar el tráfico generado</w:t>
      </w:r>
      <w:r w:rsidDel="00000000" w:rsidR="00000000" w:rsidRPr="00000000">
        <w:rPr>
          <w:rtl w:val="0"/>
        </w:rPr>
        <w:t xml:space="preserve"> con Wireshark</w:t>
      </w:r>
      <w:r w:rsidDel="00000000" w:rsidR="00000000" w:rsidRPr="00000000">
        <w:rPr>
          <w:rtl w:val="0"/>
        </w:rPr>
        <w:t xml:space="preserve">, especialmente los protocolos encapsulados en cada datagrama</w:t>
      </w:r>
      <w:r w:rsidDel="00000000" w:rsidR="00000000" w:rsidRPr="00000000">
        <w:rPr>
          <w:rtl w:val="0"/>
        </w:rPr>
        <w:t xml:space="preserve"> y los parámetros del protocolo IPv6</w:t>
      </w:r>
      <w:r w:rsidDel="00000000" w:rsidR="00000000" w:rsidRPr="00000000">
        <w:rPr>
          <w:rtl w:val="0"/>
        </w:rPr>
        <w:t xml:space="preserve">.</w:t>
      </w:r>
    </w:p>
    <w:tbl>
      <w:tblPr>
        <w:tblStyle w:val="Table3"/>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40" w:lineRule="auto"/>
              <w:jc w:val="left"/>
              <w:rPr>
                <w:i w:val="1"/>
                <w:color w:val="666666"/>
              </w:rPr>
            </w:pPr>
            <w:r w:rsidDel="00000000" w:rsidR="00000000" w:rsidRPr="00000000">
              <w:rPr>
                <w:i w:val="1"/>
                <w:color w:val="666666"/>
                <w:rtl w:val="0"/>
              </w:rPr>
              <w:t xml:space="preserve">Copiar el comando utilizados y su salida. Copiar una captura de pantalla de Wireshark donde se vean los campos de la cabecera IPv6.</w:t>
            </w:r>
          </w:p>
          <w:p w:rsidR="00000000" w:rsidDel="00000000" w:rsidP="00000000" w:rsidRDefault="00000000" w:rsidRPr="00000000" w14:paraId="0000001C">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1D">
      <w:pPr>
        <w:spacing w:before="200" w:lineRule="auto"/>
        <w:rPr/>
      </w:pPr>
      <w:r w:rsidDel="00000000" w:rsidR="00000000" w:rsidRPr="00000000">
        <w:rPr>
          <w:b w:val="1"/>
          <w:i w:val="1"/>
          <w:rtl w:val="0"/>
        </w:rPr>
        <w:t xml:space="preserve">Ejercicio 3 [Router, VM4].</w:t>
      </w:r>
      <w:r w:rsidDel="00000000" w:rsidR="00000000" w:rsidRPr="00000000">
        <w:rPr>
          <w:rtl w:val="0"/>
        </w:rPr>
        <w:t xml:space="preserve"> Activar el interfaz de VM4 y los dos interfaces de Router. Comprobar la conectividad entre Router y VM1, y entre Router y VM4 usando la dirección de enlace local.</w:t>
      </w:r>
    </w:p>
    <w:tbl>
      <w:tblPr>
        <w:tblStyle w:val="Table4"/>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left"/>
              <w:rPr>
                <w:i w:val="1"/>
                <w:color w:val="666666"/>
              </w:rPr>
            </w:pPr>
            <w:r w:rsidDel="00000000" w:rsidR="00000000" w:rsidRPr="00000000">
              <w:rPr>
                <w:i w:val="1"/>
                <w:color w:val="666666"/>
                <w:rtl w:val="0"/>
              </w:rPr>
              <w:t xml:space="preserve">Copiar los comandos utilizados y su salida.</w:t>
            </w:r>
          </w:p>
          <w:p w:rsidR="00000000" w:rsidDel="00000000" w:rsidP="00000000" w:rsidRDefault="00000000" w:rsidRPr="00000000" w14:paraId="0000001F">
            <w:pPr>
              <w:spacing w:line="240" w:lineRule="auto"/>
              <w:jc w:val="left"/>
              <w:rPr>
                <w:i w:val="1"/>
                <w:color w:val="666666"/>
              </w:rPr>
            </w:pPr>
            <w:r w:rsidDel="00000000" w:rsidR="00000000" w:rsidRPr="00000000">
              <w:rPr>
                <w:rtl w:val="0"/>
              </w:rPr>
            </w:r>
          </w:p>
          <w:p w:rsidR="00000000" w:rsidDel="00000000" w:rsidP="00000000" w:rsidRDefault="00000000" w:rsidRPr="00000000" w14:paraId="00000020">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Para saber más…</w:t>
      </w:r>
      <w:r w:rsidDel="00000000" w:rsidR="00000000" w:rsidRPr="00000000">
        <w:rPr>
          <w:b w:val="1"/>
          <w:rtl w:val="0"/>
        </w:rPr>
        <w:t xml:space="preserve"> </w:t>
      </w:r>
      <w:r w:rsidDel="00000000" w:rsidR="00000000" w:rsidRPr="00000000">
        <w:rPr>
          <w:rtl w:val="0"/>
        </w:rPr>
        <w:t xml:space="preserve">En el protocolo IPv4 también se reserva el bloque </w:t>
      </w:r>
      <w:r w:rsidDel="00000000" w:rsidR="00000000" w:rsidRPr="00000000">
        <w:rPr>
          <w:rFonts w:ascii="Consolas" w:cs="Consolas" w:eastAsia="Consolas" w:hAnsi="Consolas"/>
          <w:rtl w:val="0"/>
        </w:rPr>
        <w:t xml:space="preserve">169.254.0.0/16</w:t>
      </w:r>
      <w:r w:rsidDel="00000000" w:rsidR="00000000" w:rsidRPr="00000000">
        <w:rPr>
          <w:rtl w:val="0"/>
        </w:rPr>
        <w:t xml:space="preserve"> para direcciones de enlace local, cuando no es posible la configuración de los interfaces por otras vías. Los detalles se describen en el RFC 3927.</w:t>
      </w:r>
    </w:p>
    <w:p w:rsidR="00000000" w:rsidDel="00000000" w:rsidP="00000000" w:rsidRDefault="00000000" w:rsidRPr="00000000" w14:paraId="00000022">
      <w:pPr>
        <w:pStyle w:val="Heading1"/>
        <w:rPr/>
      </w:pPr>
      <w:bookmarkStart w:colFirst="0" w:colLast="0" w:name="_w2ynjijgd1kw" w:id="3"/>
      <w:bookmarkEnd w:id="3"/>
      <w:r w:rsidDel="00000000" w:rsidR="00000000" w:rsidRPr="00000000">
        <w:rPr>
          <w:rtl w:val="0"/>
        </w:rPr>
        <w:t xml:space="preserve">Direcciones ULA</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Una</w:t>
      </w:r>
      <w:r w:rsidDel="00000000" w:rsidR="00000000" w:rsidRPr="00000000">
        <w:rPr>
          <w:rtl w:val="0"/>
        </w:rPr>
        <w:t xml:space="preserve"> dirección ULA (</w:t>
      </w:r>
      <w:r w:rsidDel="00000000" w:rsidR="00000000" w:rsidRPr="00000000">
        <w:rPr>
          <w:i w:val="1"/>
          <w:rtl w:val="0"/>
        </w:rPr>
        <w:t xml:space="preserve">Unique Local Address</w:t>
      </w:r>
      <w:r w:rsidDel="00000000" w:rsidR="00000000" w:rsidRPr="00000000">
        <w:rPr>
          <w:rtl w:val="0"/>
        </w:rPr>
        <w:t xml:space="preserve">) puede usarse dentro de una organización, de forma que los encaminadores internos del sitio deben encaminar los datagramas con una dirección ULA como destino. El prefijo de formato para estas direcciones es </w:t>
      </w:r>
      <w:r w:rsidDel="00000000" w:rsidR="00000000" w:rsidRPr="00000000">
        <w:rPr>
          <w:rFonts w:ascii="Consolas" w:cs="Consolas" w:eastAsia="Consolas" w:hAnsi="Consolas"/>
          <w:rtl w:val="0"/>
        </w:rPr>
        <w:t xml:space="preserve">fc00::/7</w:t>
      </w:r>
      <w:r w:rsidDel="00000000" w:rsidR="00000000" w:rsidRPr="00000000">
        <w:rPr>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4 [VM1, VM2].</w:t>
      </w:r>
      <w:r w:rsidDel="00000000" w:rsidR="00000000" w:rsidRPr="00000000">
        <w:rPr>
          <w:rtl w:val="0"/>
        </w:rPr>
        <w:t xml:space="preserve"> Configurar VM1 y VM2 para que tengan una dirección ULA en la red </w:t>
      </w:r>
      <w:r w:rsidDel="00000000" w:rsidR="00000000" w:rsidRPr="00000000">
        <w:rPr>
          <w:rFonts w:ascii="Consolas" w:cs="Consolas" w:eastAsia="Consolas" w:hAnsi="Consolas"/>
          <w:rtl w:val="0"/>
        </w:rPr>
        <w:t xml:space="preserve">fd00:0:0:a::/64</w:t>
      </w:r>
      <w:r w:rsidDel="00000000" w:rsidR="00000000" w:rsidRPr="00000000">
        <w:rPr>
          <w:rtl w:val="0"/>
        </w:rPr>
        <w:t xml:space="preserve"> con el comando</w:t>
      </w:r>
      <w:r w:rsidDel="00000000" w:rsidR="00000000" w:rsidRPr="00000000">
        <w:rPr>
          <w:rtl w:val="0"/>
        </w:rPr>
        <w:t xml:space="preserve"> </w:t>
      </w:r>
      <w:r w:rsidDel="00000000" w:rsidR="00000000" w:rsidRPr="00000000">
        <w:rPr>
          <w:rFonts w:ascii="Consolas" w:cs="Consolas" w:eastAsia="Consolas" w:hAnsi="Consolas"/>
          <w:rtl w:val="0"/>
        </w:rPr>
        <w:t xml:space="preserve">ip</w:t>
      </w:r>
      <w:r w:rsidDel="00000000" w:rsidR="00000000" w:rsidRPr="00000000">
        <w:rPr>
          <w:rtl w:val="0"/>
        </w:rPr>
        <w:t xml:space="preserve">. La parte de identificador de interfaz puede elegirse libremente, siempre que no coincida para ambas máquinas. Incluir la longitud del prefijo al fijar las direcciones.</w:t>
      </w:r>
    </w:p>
    <w:tbl>
      <w:tblPr>
        <w:tblStyle w:val="Table5"/>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40" w:lineRule="auto"/>
              <w:jc w:val="left"/>
              <w:rPr>
                <w:i w:val="1"/>
                <w:color w:val="666666"/>
              </w:rPr>
            </w:pPr>
            <w:r w:rsidDel="00000000" w:rsidR="00000000" w:rsidRPr="00000000">
              <w:rPr>
                <w:i w:val="1"/>
                <w:color w:val="666666"/>
                <w:rtl w:val="0"/>
              </w:rPr>
              <w:t xml:space="preserve">Copiar los comandos utilizados.</w:t>
            </w:r>
          </w:p>
          <w:p w:rsidR="00000000" w:rsidDel="00000000" w:rsidP="00000000" w:rsidRDefault="00000000" w:rsidRPr="00000000" w14:paraId="00000026">
            <w:pPr>
              <w:spacing w:line="240" w:lineRule="auto"/>
              <w:jc w:val="left"/>
              <w:rPr>
                <w:i w:val="1"/>
                <w:color w:val="666666"/>
              </w:rPr>
            </w:pPr>
            <w:r w:rsidDel="00000000" w:rsidR="00000000" w:rsidRPr="00000000">
              <w:rPr>
                <w:rtl w:val="0"/>
              </w:rPr>
            </w:r>
          </w:p>
          <w:p w:rsidR="00000000" w:rsidDel="00000000" w:rsidP="00000000" w:rsidRDefault="00000000" w:rsidRPr="00000000" w14:paraId="00000027">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5 [VM1, VM2].</w:t>
      </w:r>
      <w:r w:rsidDel="00000000" w:rsidR="00000000" w:rsidRPr="00000000">
        <w:rPr>
          <w:rtl w:val="0"/>
        </w:rPr>
        <w:t xml:space="preserve"> Comprobar la conectividad entre VM1 y VM2 con la orden </w:t>
      </w:r>
      <w:r w:rsidDel="00000000" w:rsidR="00000000" w:rsidRPr="00000000">
        <w:rPr>
          <w:rFonts w:ascii="Consolas" w:cs="Consolas" w:eastAsia="Consolas" w:hAnsi="Consolas"/>
          <w:rtl w:val="0"/>
        </w:rPr>
        <w:t xml:space="preserve">ping6</w:t>
      </w:r>
      <w:r w:rsidDel="00000000" w:rsidR="00000000" w:rsidRPr="00000000">
        <w:rPr>
          <w:rtl w:val="0"/>
        </w:rPr>
        <w:t xml:space="preserve"> usando la nueva dirección. Observar los mensajes intercambiados con </w:t>
      </w:r>
      <w:r w:rsidDel="00000000" w:rsidR="00000000" w:rsidRPr="00000000">
        <w:rPr>
          <w:rtl w:val="0"/>
        </w:rPr>
        <w:t xml:space="preserve">Wireshark</w:t>
      </w:r>
      <w:r w:rsidDel="00000000" w:rsidR="00000000" w:rsidRPr="00000000">
        <w:rPr>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6 [Router, VM4].</w:t>
      </w:r>
      <w:r w:rsidDel="00000000" w:rsidR="00000000" w:rsidRPr="00000000">
        <w:rPr>
          <w:rtl w:val="0"/>
        </w:rPr>
        <w:t xml:space="preserve"> Configurar direcciones ULA en los dos interfaces de Router (redes </w:t>
      </w:r>
      <w:r w:rsidDel="00000000" w:rsidR="00000000" w:rsidRPr="00000000">
        <w:rPr>
          <w:rFonts w:ascii="Consolas" w:cs="Consolas" w:eastAsia="Consolas" w:hAnsi="Consolas"/>
          <w:rtl w:val="0"/>
        </w:rPr>
        <w:t xml:space="preserve">fd00:0:0:a::/64</w:t>
      </w:r>
      <w:r w:rsidDel="00000000" w:rsidR="00000000" w:rsidRPr="00000000">
        <w:rPr>
          <w:rtl w:val="0"/>
        </w:rPr>
        <w:t xml:space="preserve"> y </w:t>
      </w:r>
      <w:r w:rsidDel="00000000" w:rsidR="00000000" w:rsidRPr="00000000">
        <w:rPr>
          <w:rFonts w:ascii="Consolas" w:cs="Consolas" w:eastAsia="Consolas" w:hAnsi="Consolas"/>
          <w:rtl w:val="0"/>
        </w:rPr>
        <w:t xml:space="preserve">fd00:0:0:b::/64</w:t>
      </w:r>
      <w:r w:rsidDel="00000000" w:rsidR="00000000" w:rsidRPr="00000000">
        <w:rPr>
          <w:rtl w:val="0"/>
        </w:rPr>
        <w:t xml:space="preserve">) y en el de VM4 (red </w:t>
      </w:r>
      <w:r w:rsidDel="00000000" w:rsidR="00000000" w:rsidRPr="00000000">
        <w:rPr>
          <w:rFonts w:ascii="Consolas" w:cs="Consolas" w:eastAsia="Consolas" w:hAnsi="Consolas"/>
          <w:rtl w:val="0"/>
        </w:rPr>
        <w:t xml:space="preserve">fd00:0:0:b::/64</w:t>
      </w:r>
      <w:r w:rsidDel="00000000" w:rsidR="00000000" w:rsidRPr="00000000">
        <w:rPr>
          <w:rtl w:val="0"/>
        </w:rPr>
        <w:t xml:space="preserve">). Elegir el identificador de interfaz de forma que no coincida dentro de la misma red.</w:t>
      </w:r>
    </w:p>
    <w:tbl>
      <w:tblPr>
        <w:tblStyle w:val="Table6"/>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1"/>
              <w:spacing w:line="240" w:lineRule="auto"/>
              <w:jc w:val="left"/>
              <w:rPr>
                <w:i w:val="1"/>
                <w:color w:val="666666"/>
              </w:rPr>
            </w:pPr>
            <w:r w:rsidDel="00000000" w:rsidR="00000000" w:rsidRPr="00000000">
              <w:rPr>
                <w:i w:val="1"/>
                <w:color w:val="666666"/>
                <w:rtl w:val="0"/>
              </w:rPr>
              <w:t xml:space="preserve">Copiar los comandos utilizados.</w:t>
            </w:r>
          </w:p>
          <w:p w:rsidR="00000000" w:rsidDel="00000000" w:rsidP="00000000" w:rsidRDefault="00000000" w:rsidRPr="00000000" w14:paraId="0000002B">
            <w:pPr>
              <w:keepNext w:val="1"/>
              <w:spacing w:line="240" w:lineRule="auto"/>
              <w:jc w:val="left"/>
              <w:rPr>
                <w:i w:val="1"/>
                <w:color w:val="666666"/>
              </w:rPr>
            </w:pPr>
            <w:r w:rsidDel="00000000" w:rsidR="00000000" w:rsidRPr="00000000">
              <w:rPr>
                <w:rtl w:val="0"/>
              </w:rPr>
            </w:r>
          </w:p>
          <w:p w:rsidR="00000000" w:rsidDel="00000000" w:rsidP="00000000" w:rsidRDefault="00000000" w:rsidRPr="00000000" w14:paraId="0000002C">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7 [Router].</w:t>
      </w:r>
      <w:r w:rsidDel="00000000" w:rsidR="00000000" w:rsidRPr="00000000">
        <w:rPr>
          <w:rtl w:val="0"/>
        </w:rPr>
        <w:t xml:space="preserve"> Comprobar la conectividad entre Router y VM1, y entre Router y VM4 usando direcciones ULA. Comprobar además que VM1 no puede alcanzar a VM4.</w:t>
      </w:r>
    </w:p>
    <w:tbl>
      <w:tblPr>
        <w:tblStyle w:val="Table7"/>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jc w:val="left"/>
              <w:rPr>
                <w:i w:val="1"/>
                <w:color w:val="666666"/>
              </w:rPr>
            </w:pPr>
            <w:r w:rsidDel="00000000" w:rsidR="00000000" w:rsidRPr="00000000">
              <w:rPr>
                <w:i w:val="1"/>
                <w:color w:val="666666"/>
                <w:rtl w:val="0"/>
              </w:rPr>
              <w:t xml:space="preserve">Copiar los comandos utilizados.</w:t>
            </w:r>
          </w:p>
          <w:p w:rsidR="00000000" w:rsidDel="00000000" w:rsidP="00000000" w:rsidRDefault="00000000" w:rsidRPr="00000000" w14:paraId="0000002F">
            <w:pPr>
              <w:spacing w:line="240" w:lineRule="auto"/>
              <w:jc w:val="left"/>
              <w:rPr>
                <w:i w:val="1"/>
                <w:color w:val="666666"/>
              </w:rPr>
            </w:pPr>
            <w:r w:rsidDel="00000000" w:rsidR="00000000" w:rsidRPr="00000000">
              <w:rPr>
                <w:rtl w:val="0"/>
              </w:rPr>
            </w:r>
          </w:p>
          <w:p w:rsidR="00000000" w:rsidDel="00000000" w:rsidP="00000000" w:rsidRDefault="00000000" w:rsidRPr="00000000" w14:paraId="00000030">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31">
      <w:pPr>
        <w:pStyle w:val="Heading1"/>
        <w:keepNext w:val="1"/>
        <w:pBdr>
          <w:top w:space="0" w:sz="0" w:val="nil"/>
          <w:left w:space="0" w:sz="0" w:val="nil"/>
          <w:bottom w:space="0" w:sz="0" w:val="nil"/>
          <w:right w:space="0" w:sz="0" w:val="nil"/>
          <w:between w:space="0" w:sz="0" w:val="nil"/>
        </w:pBdr>
        <w:shd w:fill="auto" w:val="clear"/>
        <w:rPr/>
      </w:pPr>
      <w:bookmarkStart w:colFirst="0" w:colLast="0" w:name="_mrt7svf94rl0" w:id="4"/>
      <w:bookmarkEnd w:id="4"/>
      <w:r w:rsidDel="00000000" w:rsidR="00000000" w:rsidRPr="00000000">
        <w:rPr>
          <w:rtl w:val="0"/>
        </w:rPr>
        <w:t xml:space="preserve">Encaminamiento estático</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Según la topología que hemos configurado en esta práctica, Router debe encaminar el tráfico entre las redes </w:t>
      </w:r>
      <w:r w:rsidDel="00000000" w:rsidR="00000000" w:rsidRPr="00000000">
        <w:rPr>
          <w:rFonts w:ascii="Consolas" w:cs="Consolas" w:eastAsia="Consolas" w:hAnsi="Consolas"/>
          <w:rtl w:val="0"/>
        </w:rPr>
        <w:t xml:space="preserve">fd00:0:0:a::/64</w:t>
      </w:r>
      <w:r w:rsidDel="00000000" w:rsidR="00000000" w:rsidRPr="00000000">
        <w:rPr>
          <w:rtl w:val="0"/>
        </w:rPr>
        <w:t xml:space="preserve"> y </w:t>
      </w:r>
      <w:r w:rsidDel="00000000" w:rsidR="00000000" w:rsidRPr="00000000">
        <w:rPr>
          <w:rFonts w:ascii="Consolas" w:cs="Consolas" w:eastAsia="Consolas" w:hAnsi="Consolas"/>
          <w:rtl w:val="0"/>
        </w:rPr>
        <w:t xml:space="preserve">fd00:0:0:b::/64</w:t>
      </w:r>
      <w:r w:rsidDel="00000000" w:rsidR="00000000" w:rsidRPr="00000000">
        <w:rPr>
          <w:rtl w:val="0"/>
        </w:rPr>
        <w:t xml:space="preserve">. En esta sección vamos a configurar un encaminamiento estático basado en las rutas que fijaremos manualmente en todas las máquinas.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8 [VM1, Router].</w:t>
      </w:r>
      <w:r w:rsidDel="00000000" w:rsidR="00000000" w:rsidRPr="00000000">
        <w:rPr>
          <w:i w:val="1"/>
          <w:rtl w:val="0"/>
        </w:rPr>
        <w:t xml:space="preserve"> </w:t>
      </w:r>
      <w:r w:rsidDel="00000000" w:rsidR="00000000" w:rsidRPr="00000000">
        <w:rPr>
          <w:rtl w:val="0"/>
        </w:rPr>
        <w:t xml:space="preserve">Consultar las tablas de rutas en VM1 y Router con el comando </w:t>
      </w:r>
      <w:r w:rsidDel="00000000" w:rsidR="00000000" w:rsidRPr="00000000">
        <w:rPr>
          <w:rFonts w:ascii="Consolas" w:cs="Consolas" w:eastAsia="Consolas" w:hAnsi="Consolas"/>
          <w:rtl w:val="0"/>
        </w:rPr>
        <w:t xml:space="preserve">ip route</w:t>
      </w:r>
      <w:r w:rsidDel="00000000" w:rsidR="00000000" w:rsidRPr="00000000">
        <w:rPr>
          <w:rtl w:val="0"/>
        </w:rPr>
        <w:t xml:space="preserve">. Consultar la página de manual del comando para seleccionar las rutas IPv6.</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before="200" w:lineRule="auto"/>
        <w:rPr>
          <w:rFonts w:ascii="Consolas" w:cs="Consolas" w:eastAsia="Consolas" w:hAnsi="Consolas"/>
        </w:rPr>
      </w:pPr>
      <w:r w:rsidDel="00000000" w:rsidR="00000000" w:rsidRPr="00000000">
        <w:rPr>
          <w:b w:val="1"/>
          <w:i w:val="1"/>
          <w:rtl w:val="0"/>
        </w:rPr>
        <w:t xml:space="preserve">Ejercicio 9 [Router].</w:t>
      </w:r>
      <w:r w:rsidDel="00000000" w:rsidR="00000000" w:rsidRPr="00000000">
        <w:rPr>
          <w:rtl w:val="0"/>
        </w:rPr>
        <w:t xml:space="preserve"> Para que Router actúe efectivamente como encaminador, hay que activar el reenvío de paquetes (</w:t>
      </w:r>
      <w:r w:rsidDel="00000000" w:rsidR="00000000" w:rsidRPr="00000000">
        <w:rPr>
          <w:i w:val="1"/>
          <w:rtl w:val="0"/>
        </w:rPr>
        <w:t xml:space="preserve">packet forwarding</w:t>
      </w:r>
      <w:r w:rsidDel="00000000" w:rsidR="00000000" w:rsidRPr="00000000">
        <w:rPr>
          <w:rtl w:val="0"/>
        </w:rPr>
        <w:t xml:space="preserve">). De forma temporal, se puede activar con el comando </w:t>
      </w:r>
      <w:r w:rsidDel="00000000" w:rsidR="00000000" w:rsidRPr="00000000">
        <w:rPr>
          <w:rFonts w:ascii="Consolas" w:cs="Consolas" w:eastAsia="Consolas" w:hAnsi="Consolas"/>
          <w:rtl w:val="0"/>
        </w:rPr>
        <w:t xml:space="preserve">sysctl -w net.ipv6.conf.all.forwarding=1.</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10 [VM1, VM2, VM4].</w:t>
      </w:r>
      <w:r w:rsidDel="00000000" w:rsidR="00000000" w:rsidRPr="00000000">
        <w:rPr>
          <w:rtl w:val="0"/>
        </w:rPr>
        <w:t xml:space="preserve"> Finalmente, hay que configurar la tabla de rutas en las máquinas virtuales. Añadir la dirección correspondiente de Router como ruta por defecto con el comando </w:t>
      </w:r>
      <w:r w:rsidDel="00000000" w:rsidR="00000000" w:rsidRPr="00000000">
        <w:rPr>
          <w:rFonts w:ascii="Consolas" w:cs="Consolas" w:eastAsia="Consolas" w:hAnsi="Consolas"/>
          <w:rtl w:val="0"/>
        </w:rPr>
        <w:t xml:space="preserve">ip route</w:t>
      </w:r>
      <w:r w:rsidDel="00000000" w:rsidR="00000000" w:rsidRPr="00000000">
        <w:rPr>
          <w:rtl w:val="0"/>
        </w:rPr>
        <w:t xml:space="preserve">. Comprobar la conectividad entre VM1 y VM4 usando el comando </w:t>
      </w:r>
      <w:r w:rsidDel="00000000" w:rsidR="00000000" w:rsidRPr="00000000">
        <w:rPr>
          <w:rFonts w:ascii="Consolas" w:cs="Consolas" w:eastAsia="Consolas" w:hAnsi="Consolas"/>
          <w:rtl w:val="0"/>
        </w:rPr>
        <w:t xml:space="preserve">ping6</w:t>
      </w:r>
      <w:r w:rsidDel="00000000" w:rsidR="00000000" w:rsidRPr="00000000">
        <w:rPr>
          <w:rtl w:val="0"/>
        </w:rPr>
        <w:t xml:space="preserve">.</w:t>
      </w:r>
    </w:p>
    <w:tbl>
      <w:tblPr>
        <w:tblStyle w:val="Table8"/>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jc w:val="left"/>
              <w:rPr>
                <w:i w:val="1"/>
                <w:color w:val="666666"/>
              </w:rPr>
            </w:pPr>
            <w:r w:rsidDel="00000000" w:rsidR="00000000" w:rsidRPr="00000000">
              <w:rPr>
                <w:i w:val="1"/>
                <w:color w:val="666666"/>
                <w:rtl w:val="0"/>
              </w:rPr>
              <w:t xml:space="preserve">Copiar los comandos utilizados y su salida.</w:t>
            </w:r>
          </w:p>
          <w:p w:rsidR="00000000" w:rsidDel="00000000" w:rsidP="00000000" w:rsidRDefault="00000000" w:rsidRPr="00000000" w14:paraId="00000037">
            <w:pPr>
              <w:spacing w:line="240" w:lineRule="auto"/>
              <w:jc w:val="left"/>
              <w:rPr>
                <w:i w:val="1"/>
                <w:color w:val="666666"/>
              </w:rPr>
            </w:pPr>
            <w:r w:rsidDel="00000000" w:rsidR="00000000" w:rsidRPr="00000000">
              <w:rPr>
                <w:rtl w:val="0"/>
              </w:rPr>
            </w:r>
          </w:p>
          <w:p w:rsidR="00000000" w:rsidDel="00000000" w:rsidP="00000000" w:rsidRDefault="00000000" w:rsidRPr="00000000" w14:paraId="00000038">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11 [VM1, Router, VM4].</w:t>
      </w:r>
      <w:r w:rsidDel="00000000" w:rsidR="00000000" w:rsidRPr="00000000">
        <w:rPr>
          <w:i w:val="1"/>
          <w:rtl w:val="0"/>
        </w:rPr>
        <w:t xml:space="preserve"> </w:t>
      </w:r>
      <w:r w:rsidDel="00000000" w:rsidR="00000000" w:rsidRPr="00000000">
        <w:rPr>
          <w:rtl w:val="0"/>
        </w:rPr>
        <w:t xml:space="preserve">Abrir Wireshark en Router e iniciar dos capturas, una en cada interfaz de red. Borrar la tabla de vecinos en VM1 y Router (con </w:t>
      </w:r>
      <w:r w:rsidDel="00000000" w:rsidR="00000000" w:rsidRPr="00000000">
        <w:rPr>
          <w:rFonts w:ascii="Consolas" w:cs="Consolas" w:eastAsia="Consolas" w:hAnsi="Consolas"/>
          <w:rtl w:val="0"/>
        </w:rPr>
        <w:t xml:space="preserve">ip neigh flush dev &lt;interfaz&gt;</w:t>
      </w:r>
      <w:r w:rsidDel="00000000" w:rsidR="00000000" w:rsidRPr="00000000">
        <w:rPr>
          <w:rtl w:val="0"/>
        </w:rPr>
        <w:t xml:space="preserve">). Usar la orden </w:t>
      </w:r>
      <w:r w:rsidDel="00000000" w:rsidR="00000000" w:rsidRPr="00000000">
        <w:rPr>
          <w:rFonts w:ascii="Consolas" w:cs="Consolas" w:eastAsia="Consolas" w:hAnsi="Consolas"/>
          <w:rtl w:val="0"/>
        </w:rPr>
        <w:t xml:space="preserve">ping6</w:t>
      </w:r>
      <w:r w:rsidDel="00000000" w:rsidR="00000000" w:rsidRPr="00000000">
        <w:rPr>
          <w:rtl w:val="0"/>
        </w:rPr>
        <w:t xml:space="preserve"> entre VM1 y VM4. Completar la siguiente tabla con todos los mensajes hasta el primer ICMP Echo Reply: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before="200" w:lineRule="auto"/>
        <w:rPr>
          <w:b w:val="1"/>
        </w:rPr>
      </w:pPr>
      <w:r w:rsidDel="00000000" w:rsidR="00000000" w:rsidRPr="00000000">
        <w:rPr>
          <w:b w:val="1"/>
          <w:rtl w:val="0"/>
        </w:rPr>
        <w:t xml:space="preserve">Red </w:t>
      </w:r>
      <w:r w:rsidDel="00000000" w:rsidR="00000000" w:rsidRPr="00000000">
        <w:rPr>
          <w:rFonts w:ascii="Consolas" w:cs="Consolas" w:eastAsia="Consolas" w:hAnsi="Consolas"/>
          <w:b w:val="1"/>
          <w:rtl w:val="0"/>
        </w:rPr>
        <w:t xml:space="preserve">fd00:0:0:a::/64</w:t>
      </w:r>
      <w:r w:rsidDel="00000000" w:rsidR="00000000" w:rsidRPr="00000000">
        <w:rPr>
          <w:b w:val="1"/>
          <w:rtl w:val="0"/>
        </w:rPr>
        <w:t xml:space="preserve"> - Router (eth0)</w:t>
      </w:r>
    </w:p>
    <w:tbl>
      <w:tblPr>
        <w:tblStyle w:val="Table9"/>
        <w:tblW w:w="9390.82677165354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025"/>
        <w:gridCol w:w="1984.2519685039372"/>
        <w:gridCol w:w="1984.2519685039372"/>
        <w:gridCol w:w="1417.3228346456694"/>
        <w:tblGridChange w:id="0">
          <w:tblGrid>
            <w:gridCol w:w="1980"/>
            <w:gridCol w:w="2025"/>
            <w:gridCol w:w="1984.2519685039372"/>
            <w:gridCol w:w="1984.2519685039372"/>
            <w:gridCol w:w="1417.3228346456694"/>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MAC Origen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MAC Destino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IPv6 Origen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IPv6 Destino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ICMPv6 Tipo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r>
    </w:tbl>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before="200" w:lineRule="auto"/>
        <w:rPr>
          <w:b w:val="1"/>
        </w:rPr>
      </w:pPr>
      <w:r w:rsidDel="00000000" w:rsidR="00000000" w:rsidRPr="00000000">
        <w:rPr>
          <w:b w:val="1"/>
          <w:rtl w:val="0"/>
        </w:rPr>
        <w:t xml:space="preserve">Red </w:t>
      </w:r>
      <w:r w:rsidDel="00000000" w:rsidR="00000000" w:rsidRPr="00000000">
        <w:rPr>
          <w:rFonts w:ascii="Consolas" w:cs="Consolas" w:eastAsia="Consolas" w:hAnsi="Consolas"/>
          <w:b w:val="1"/>
          <w:rtl w:val="0"/>
        </w:rPr>
        <w:t xml:space="preserve">fd00:0:0:b::/64</w:t>
      </w:r>
      <w:r w:rsidDel="00000000" w:rsidR="00000000" w:rsidRPr="00000000">
        <w:rPr>
          <w:b w:val="1"/>
          <w:rtl w:val="0"/>
        </w:rPr>
        <w:t xml:space="preserve"> - Router (eth1)</w:t>
      </w:r>
    </w:p>
    <w:tbl>
      <w:tblPr>
        <w:tblStyle w:val="Table10"/>
        <w:tblW w:w="9390.82677165354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025"/>
        <w:gridCol w:w="1984.2519685039372"/>
        <w:gridCol w:w="1984.2519685039372"/>
        <w:gridCol w:w="1417.3228346456694"/>
        <w:tblGridChange w:id="0">
          <w:tblGrid>
            <w:gridCol w:w="1980"/>
            <w:gridCol w:w="2025"/>
            <w:gridCol w:w="1984.2519685039372"/>
            <w:gridCol w:w="1984.2519685039372"/>
            <w:gridCol w:w="1417.3228346456694"/>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MAC Origen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MAC Destino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IPv6 Origen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IPv6 Destino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ICMPv6 Tipo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bl>
    <w:p w:rsidR="00000000" w:rsidDel="00000000" w:rsidP="00000000" w:rsidRDefault="00000000" w:rsidRPr="00000000" w14:paraId="0000006E">
      <w:pPr>
        <w:spacing w:before="0" w:lineRule="auto"/>
        <w:rPr/>
      </w:pPr>
      <w:r w:rsidDel="00000000" w:rsidR="00000000" w:rsidRPr="00000000">
        <w:rPr>
          <w:rtl w:val="0"/>
        </w:rPr>
      </w:r>
    </w:p>
    <w:tbl>
      <w:tblPr>
        <w:tblStyle w:val="Table11"/>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line="240" w:lineRule="auto"/>
              <w:jc w:val="left"/>
              <w:rPr>
                <w:i w:val="1"/>
                <w:color w:val="666666"/>
              </w:rPr>
            </w:pPr>
            <w:r w:rsidDel="00000000" w:rsidR="00000000" w:rsidRPr="00000000">
              <w:rPr>
                <w:i w:val="1"/>
                <w:color w:val="666666"/>
                <w:rtl w:val="0"/>
              </w:rPr>
              <w:t xml:space="preserve">Copiar dos capturas de pantalla de Wireshark.</w:t>
            </w:r>
          </w:p>
          <w:p w:rsidR="00000000" w:rsidDel="00000000" w:rsidP="00000000" w:rsidRDefault="00000000" w:rsidRPr="00000000" w14:paraId="00000070">
            <w:pPr>
              <w:spacing w:line="240" w:lineRule="auto"/>
              <w:jc w:val="left"/>
              <w:rPr>
                <w:i w:val="1"/>
                <w:color w:val="666666"/>
              </w:rPr>
            </w:pPr>
            <w:r w:rsidDel="00000000" w:rsidR="00000000" w:rsidRPr="00000000">
              <w:rPr>
                <w:rtl w:val="0"/>
              </w:rPr>
            </w:r>
          </w:p>
          <w:p w:rsidR="00000000" w:rsidDel="00000000" w:rsidP="00000000" w:rsidRDefault="00000000" w:rsidRPr="00000000" w14:paraId="00000071">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72">
      <w:pPr>
        <w:pStyle w:val="Heading1"/>
        <w:keepNext w:val="1"/>
        <w:rPr/>
      </w:pPr>
      <w:bookmarkStart w:colFirst="0" w:colLast="0" w:name="_28cl96y06kvv" w:id="5"/>
      <w:bookmarkEnd w:id="5"/>
      <w:r w:rsidDel="00000000" w:rsidR="00000000" w:rsidRPr="00000000">
        <w:rPr>
          <w:rtl w:val="0"/>
        </w:rPr>
        <w:t xml:space="preserve">Configuración persistente</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Las configuraciones realizadas en los apartados anteriores son volátiles y desaparecen cuando se reinician las máquinas. Durante el arranque del sistema se pueden configurar automáticamente los interfaces según la información almacenada en el disco.</w:t>
      </w: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Ejercicio 12 [Router].</w:t>
      </w:r>
      <w:r w:rsidDel="00000000" w:rsidR="00000000" w:rsidRPr="00000000">
        <w:rPr>
          <w:rtl w:val="0"/>
        </w:rPr>
        <w:t xml:space="preserve"> Crear los ficheros </w:t>
      </w:r>
      <w:r w:rsidDel="00000000" w:rsidR="00000000" w:rsidRPr="00000000">
        <w:rPr>
          <w:rFonts w:ascii="Consolas" w:cs="Consolas" w:eastAsia="Consolas" w:hAnsi="Consolas"/>
          <w:rtl w:val="0"/>
        </w:rPr>
        <w:t xml:space="preserve">ifcfg-eth0</w:t>
      </w:r>
      <w:r w:rsidDel="00000000" w:rsidR="00000000" w:rsidRPr="00000000">
        <w:rPr>
          <w:rtl w:val="0"/>
        </w:rPr>
        <w:t xml:space="preserve"> e </w:t>
      </w:r>
      <w:r w:rsidDel="00000000" w:rsidR="00000000" w:rsidRPr="00000000">
        <w:rPr>
          <w:rFonts w:ascii="Consolas" w:cs="Consolas" w:eastAsia="Consolas" w:hAnsi="Consolas"/>
          <w:rtl w:val="0"/>
        </w:rPr>
        <w:t xml:space="preserve">ifcfg-eth1</w:t>
      </w:r>
      <w:r w:rsidDel="00000000" w:rsidR="00000000" w:rsidRPr="00000000">
        <w:rPr>
          <w:rtl w:val="0"/>
        </w:rPr>
        <w:t xml:space="preserve"> en el directorio </w:t>
      </w:r>
      <w:r w:rsidDel="00000000" w:rsidR="00000000" w:rsidRPr="00000000">
        <w:rPr>
          <w:rFonts w:ascii="Consolas" w:cs="Consolas" w:eastAsia="Consolas" w:hAnsi="Consolas"/>
          <w:rtl w:val="0"/>
        </w:rPr>
        <w:t xml:space="preserve">/etc/sysconfig/network-scripts/</w:t>
      </w:r>
      <w:r w:rsidDel="00000000" w:rsidR="00000000" w:rsidRPr="00000000">
        <w:rPr>
          <w:rtl w:val="0"/>
        </w:rPr>
        <w:t xml:space="preserve"> con la configuración de cada interfaz. Usar las siguientes opciones (descritas en </w:t>
      </w:r>
      <w:r w:rsidDel="00000000" w:rsidR="00000000" w:rsidRPr="00000000">
        <w:rPr>
          <w:rFonts w:ascii="Consolas" w:cs="Consolas" w:eastAsia="Consolas" w:hAnsi="Consolas"/>
          <w:rtl w:val="0"/>
        </w:rPr>
        <w:t xml:space="preserve">/usr/share/doc/initscripts-*/sysconfig.txt</w:t>
      </w:r>
      <w:r w:rsidDel="00000000" w:rsidR="00000000" w:rsidRPr="00000000">
        <w:rPr>
          <w:rtl w:val="0"/>
        </w:rPr>
        <w:t xml:space="preserve">):</w:t>
      </w:r>
    </w:p>
    <w:tbl>
      <w:tblPr>
        <w:tblStyle w:val="Table12"/>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jc w:val="left"/>
              <w:rPr>
                <w:rFonts w:ascii="Consolas" w:cs="Consolas" w:eastAsia="Consolas" w:hAnsi="Consolas"/>
                <w:color w:val="000000"/>
              </w:rPr>
            </w:pPr>
            <w:r w:rsidDel="00000000" w:rsidR="00000000" w:rsidRPr="00000000">
              <w:rPr>
                <w:rFonts w:ascii="Consolas" w:cs="Consolas" w:eastAsia="Consolas" w:hAnsi="Consolas"/>
                <w:color w:val="000000"/>
                <w:rtl w:val="0"/>
              </w:rPr>
              <w:t xml:space="preserve">TYPE=Ethernet</w:t>
            </w:r>
          </w:p>
          <w:p w:rsidR="00000000" w:rsidDel="00000000" w:rsidP="00000000" w:rsidRDefault="00000000" w:rsidRPr="00000000" w14:paraId="00000076">
            <w:pPr>
              <w:spacing w:line="240" w:lineRule="auto"/>
              <w:jc w:val="left"/>
              <w:rPr>
                <w:rFonts w:ascii="Consolas" w:cs="Consolas" w:eastAsia="Consolas" w:hAnsi="Consolas"/>
                <w:i w:val="1"/>
                <w:color w:val="999999"/>
              </w:rPr>
            </w:pPr>
            <w:r w:rsidDel="00000000" w:rsidR="00000000" w:rsidRPr="00000000">
              <w:rPr>
                <w:rFonts w:ascii="Consolas" w:cs="Consolas" w:eastAsia="Consolas" w:hAnsi="Consolas"/>
                <w:color w:val="000000"/>
                <w:rtl w:val="0"/>
              </w:rPr>
              <w:t xml:space="preserve">BOOTPROTO=none</w:t>
            </w:r>
            <w:r w:rsidDel="00000000" w:rsidR="00000000" w:rsidRPr="00000000">
              <w:rPr>
                <w:rtl w:val="0"/>
              </w:rPr>
            </w:r>
          </w:p>
          <w:p w:rsidR="00000000" w:rsidDel="00000000" w:rsidP="00000000" w:rsidRDefault="00000000" w:rsidRPr="00000000" w14:paraId="00000077">
            <w:pPr>
              <w:spacing w:line="240" w:lineRule="auto"/>
              <w:jc w:val="left"/>
              <w:rPr/>
            </w:pPr>
            <w:r w:rsidDel="00000000" w:rsidR="00000000" w:rsidRPr="00000000">
              <w:rPr>
                <w:rFonts w:ascii="Consolas" w:cs="Consolas" w:eastAsia="Consolas" w:hAnsi="Consolas"/>
                <w:color w:val="000000"/>
                <w:rtl w:val="0"/>
              </w:rPr>
              <w:t xml:space="preserve">IPV6ADDR=</w:t>
            </w:r>
            <w:r w:rsidDel="00000000" w:rsidR="00000000" w:rsidRPr="00000000">
              <w:rPr>
                <w:rFonts w:ascii="Consolas" w:cs="Consolas" w:eastAsia="Consolas" w:hAnsi="Consolas"/>
                <w:i w:val="1"/>
                <w:color w:val="999999"/>
                <w:rtl w:val="0"/>
              </w:rPr>
              <w:t xml:space="preserve">&lt;dirección IP estática en formato CIDR&gt;</w:t>
            </w:r>
            <w:r w:rsidDel="00000000" w:rsidR="00000000" w:rsidRPr="00000000">
              <w:rPr>
                <w:rFonts w:ascii="Consolas" w:cs="Consolas" w:eastAsia="Consolas" w:hAnsi="Consolas"/>
                <w:color w:val="000000"/>
                <w:rtl w:val="0"/>
              </w:rPr>
              <w:br w:type="textWrapping"/>
              <w:t xml:space="preserve">IPV6_DEFAULTGW=</w:t>
            </w:r>
            <w:r w:rsidDel="00000000" w:rsidR="00000000" w:rsidRPr="00000000">
              <w:rPr>
                <w:rFonts w:ascii="Consolas" w:cs="Consolas" w:eastAsia="Consolas" w:hAnsi="Consolas"/>
                <w:i w:val="1"/>
                <w:color w:val="999999"/>
                <w:rtl w:val="0"/>
              </w:rPr>
              <w:t xml:space="preserve">&lt;dirección IP estática del encaminador por defecto (si existe)&gt;</w:t>
            </w:r>
            <w:r w:rsidDel="00000000" w:rsidR="00000000" w:rsidRPr="00000000">
              <w:rPr>
                <w:rFonts w:ascii="Consolas" w:cs="Consolas" w:eastAsia="Consolas" w:hAnsi="Consolas"/>
                <w:color w:val="000000"/>
                <w:rtl w:val="0"/>
              </w:rPr>
              <w:br w:type="textWrapping"/>
              <w:t xml:space="preserve">DEVICE=</w:t>
            </w:r>
            <w:r w:rsidDel="00000000" w:rsidR="00000000" w:rsidRPr="00000000">
              <w:rPr>
                <w:rFonts w:ascii="Consolas" w:cs="Consolas" w:eastAsia="Consolas" w:hAnsi="Consolas"/>
                <w:i w:val="1"/>
                <w:color w:val="999999"/>
                <w:rtl w:val="0"/>
              </w:rPr>
              <w:t xml:space="preserve">&lt;nombre del interfaz&gt;</w:t>
            </w:r>
            <w:r w:rsidDel="00000000" w:rsidR="00000000" w:rsidRPr="00000000">
              <w:rPr>
                <w:rtl w:val="0"/>
              </w:rPr>
            </w:r>
          </w:p>
        </w:tc>
      </w:tr>
    </w:tbl>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tbl>
      <w:tblPr>
        <w:tblStyle w:val="Table13"/>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jc w:val="left"/>
              <w:rPr>
                <w:i w:val="1"/>
                <w:color w:val="666666"/>
              </w:rPr>
            </w:pPr>
            <w:r w:rsidDel="00000000" w:rsidR="00000000" w:rsidRPr="00000000">
              <w:rPr>
                <w:i w:val="1"/>
                <w:color w:val="666666"/>
                <w:rtl w:val="0"/>
              </w:rPr>
              <w:t xml:space="preserve">Copiar el contenido de los ficheros.</w:t>
            </w:r>
          </w:p>
          <w:p w:rsidR="00000000" w:rsidDel="00000000" w:rsidP="00000000" w:rsidRDefault="00000000" w:rsidRPr="00000000" w14:paraId="0000007A">
            <w:pPr>
              <w:spacing w:line="240" w:lineRule="auto"/>
              <w:jc w:val="left"/>
              <w:rPr>
                <w:i w:val="1"/>
                <w:color w:val="666666"/>
              </w:rPr>
            </w:pPr>
            <w:r w:rsidDel="00000000" w:rsidR="00000000" w:rsidRPr="00000000">
              <w:rPr>
                <w:rtl w:val="0"/>
              </w:rPr>
            </w:r>
          </w:p>
          <w:p w:rsidR="00000000" w:rsidDel="00000000" w:rsidP="00000000" w:rsidRDefault="00000000" w:rsidRPr="00000000" w14:paraId="0000007B">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13 [Router]</w:t>
      </w:r>
      <w:r w:rsidDel="00000000" w:rsidR="00000000" w:rsidRPr="00000000">
        <w:rPr>
          <w:i w:val="1"/>
          <w:rtl w:val="0"/>
        </w:rPr>
        <w:t xml:space="preserve">.</w:t>
      </w:r>
      <w:r w:rsidDel="00000000" w:rsidR="00000000" w:rsidRPr="00000000">
        <w:rPr>
          <w:rtl w:val="0"/>
        </w:rPr>
        <w:t xml:space="preserve"> Comprobar la configuración persistente con las órdenes </w:t>
      </w:r>
      <w:r w:rsidDel="00000000" w:rsidR="00000000" w:rsidRPr="00000000">
        <w:rPr>
          <w:rFonts w:ascii="Consolas" w:cs="Consolas" w:eastAsia="Consolas" w:hAnsi="Consolas"/>
          <w:rtl w:val="0"/>
        </w:rPr>
        <w:t xml:space="preserve">ifup</w:t>
      </w:r>
      <w:r w:rsidDel="00000000" w:rsidR="00000000" w:rsidRPr="00000000">
        <w:rPr>
          <w:rtl w:val="0"/>
        </w:rPr>
        <w:t xml:space="preserve"> e </w:t>
      </w:r>
      <w:r w:rsidDel="00000000" w:rsidR="00000000" w:rsidRPr="00000000">
        <w:rPr>
          <w:rFonts w:ascii="Consolas" w:cs="Consolas" w:eastAsia="Consolas" w:hAnsi="Consolas"/>
          <w:rtl w:val="0"/>
        </w:rPr>
        <w:t xml:space="preserve">ifdown</w:t>
      </w:r>
      <w:r w:rsidDel="00000000" w:rsidR="00000000" w:rsidRPr="00000000">
        <w:rPr>
          <w:rtl w:val="0"/>
        </w:rPr>
        <w:t xml:space="preserve">.</w:t>
      </w:r>
    </w:p>
    <w:tbl>
      <w:tblPr>
        <w:tblStyle w:val="Table14"/>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jc w:val="left"/>
              <w:rPr>
                <w:i w:val="1"/>
                <w:color w:val="666666"/>
              </w:rPr>
            </w:pPr>
            <w:r w:rsidDel="00000000" w:rsidR="00000000" w:rsidRPr="00000000">
              <w:rPr>
                <w:i w:val="1"/>
                <w:color w:val="666666"/>
                <w:rtl w:val="0"/>
              </w:rPr>
              <w:t xml:space="preserve">Copiar los comandos utilizados y su salida.</w:t>
            </w:r>
          </w:p>
          <w:p w:rsidR="00000000" w:rsidDel="00000000" w:rsidP="00000000" w:rsidRDefault="00000000" w:rsidRPr="00000000" w14:paraId="0000007E">
            <w:pPr>
              <w:spacing w:line="240" w:lineRule="auto"/>
              <w:jc w:val="left"/>
              <w:rPr>
                <w:i w:val="1"/>
                <w:color w:val="666666"/>
              </w:rPr>
            </w:pPr>
            <w:r w:rsidDel="00000000" w:rsidR="00000000" w:rsidRPr="00000000">
              <w:rPr>
                <w:rtl w:val="0"/>
              </w:rPr>
            </w:r>
          </w:p>
          <w:p w:rsidR="00000000" w:rsidDel="00000000" w:rsidP="00000000" w:rsidRDefault="00000000" w:rsidRPr="00000000" w14:paraId="0000007F">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80">
      <w:pPr>
        <w:pStyle w:val="Heading1"/>
        <w:pBdr>
          <w:top w:space="0" w:sz="0" w:val="nil"/>
          <w:left w:space="0" w:sz="0" w:val="nil"/>
          <w:bottom w:space="0" w:sz="0" w:val="nil"/>
          <w:right w:space="0" w:sz="0" w:val="nil"/>
          <w:between w:space="0" w:sz="0" w:val="nil"/>
        </w:pBdr>
        <w:shd w:fill="auto" w:val="clear"/>
        <w:rPr/>
      </w:pPr>
      <w:bookmarkStart w:colFirst="0" w:colLast="0" w:name="_6ljx4h2wuzmd" w:id="6"/>
      <w:bookmarkEnd w:id="6"/>
      <w:r w:rsidDel="00000000" w:rsidR="00000000" w:rsidRPr="00000000">
        <w:rPr>
          <w:rtl w:val="0"/>
        </w:rPr>
        <w:t xml:space="preserve">Autoconfiguración. Anuncio de prefijos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 protocolo de descubrimiento de vecinos se usa también para la autoconfiguración de los interfaces de red. Cuando se activa un interfaz, se envía un mensaje de descubrimiento de encaminadores. Los encaminadores presentes responden con un anuncio que contiene, entre otros, el prefijo de la red.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14 [VM1, VM2, VM4]</w:t>
      </w:r>
      <w:r w:rsidDel="00000000" w:rsidR="00000000" w:rsidRPr="00000000">
        <w:rPr>
          <w:i w:val="1"/>
          <w:rtl w:val="0"/>
        </w:rPr>
        <w:t xml:space="preserve">. </w:t>
      </w:r>
      <w:r w:rsidDel="00000000" w:rsidR="00000000" w:rsidRPr="00000000">
        <w:rPr>
          <w:rtl w:val="0"/>
        </w:rPr>
        <w:t xml:space="preserve">Eliminar las direcciones ULA de los interfaces desactivándolos con </w:t>
      </w:r>
      <w:r w:rsidDel="00000000" w:rsidR="00000000" w:rsidRPr="00000000">
        <w:rPr>
          <w:rFonts w:ascii="Consolas" w:cs="Consolas" w:eastAsia="Consolas" w:hAnsi="Consolas"/>
          <w:rtl w:val="0"/>
        </w:rPr>
        <w:t xml:space="preserve">ip link</w:t>
      </w:r>
      <w:r w:rsidDel="00000000" w:rsidR="00000000" w:rsidRPr="00000000">
        <w:rPr>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Ejercicio 15 [Router]</w:t>
      </w:r>
      <w:r w:rsidDel="00000000" w:rsidR="00000000" w:rsidRPr="00000000">
        <w:rPr>
          <w:i w:val="1"/>
          <w:rtl w:val="0"/>
        </w:rPr>
        <w:t xml:space="preserve">. </w:t>
      </w:r>
      <w:r w:rsidDel="00000000" w:rsidR="00000000" w:rsidRPr="00000000">
        <w:rPr>
          <w:rtl w:val="0"/>
        </w:rPr>
        <w:t xml:space="preserve">Configurar el servicio </w:t>
      </w:r>
      <w:r w:rsidDel="00000000" w:rsidR="00000000" w:rsidRPr="00000000">
        <w:rPr>
          <w:rFonts w:ascii="Consolas" w:cs="Consolas" w:eastAsia="Consolas" w:hAnsi="Consolas"/>
          <w:rtl w:val="0"/>
        </w:rPr>
        <w:t xml:space="preserve">zebra</w:t>
      </w:r>
      <w:r w:rsidDel="00000000" w:rsidR="00000000" w:rsidRPr="00000000">
        <w:rPr>
          <w:rtl w:val="0"/>
        </w:rPr>
        <w:t xml:space="preserve"> para que el encaminador anuncie prefijos</w:t>
      </w:r>
      <w:r w:rsidDel="00000000" w:rsidR="00000000" w:rsidRPr="00000000">
        <w:rPr>
          <w:rFonts w:ascii="Arial" w:cs="Arial" w:eastAsia="Arial" w:hAnsi="Arial"/>
          <w:rtl w:val="0"/>
        </w:rPr>
        <w:t xml:space="preserve">. Para ello, </w:t>
      </w:r>
      <w:r w:rsidDel="00000000" w:rsidR="00000000" w:rsidRPr="00000000">
        <w:rPr>
          <w:rtl w:val="0"/>
        </w:rPr>
        <w:t xml:space="preserve">c</w:t>
      </w:r>
      <w:r w:rsidDel="00000000" w:rsidR="00000000" w:rsidRPr="00000000">
        <w:rPr>
          <w:rtl w:val="0"/>
        </w:rPr>
        <w:t xml:space="preserve">rear </w:t>
      </w:r>
      <w:r w:rsidDel="00000000" w:rsidR="00000000" w:rsidRPr="00000000">
        <w:rPr>
          <w:rtl w:val="0"/>
        </w:rPr>
        <w:t xml:space="preserve">el archivo </w:t>
      </w:r>
      <w:r w:rsidDel="00000000" w:rsidR="00000000" w:rsidRPr="00000000">
        <w:rPr>
          <w:rFonts w:ascii="Consolas" w:cs="Consolas" w:eastAsia="Consolas" w:hAnsi="Consolas"/>
          <w:rtl w:val="0"/>
        </w:rPr>
        <w:t xml:space="preserve">/etc/quagga/zebra.conf</w:t>
      </w:r>
      <w:r w:rsidDel="00000000" w:rsidR="00000000" w:rsidRPr="00000000">
        <w:rPr>
          <w:rtl w:val="0"/>
        </w:rPr>
        <w:t xml:space="preserve"> e incluir la información de los prefijos para las dos redes</w:t>
      </w:r>
      <w:r w:rsidDel="00000000" w:rsidR="00000000" w:rsidRPr="00000000">
        <w:rPr>
          <w:rtl w:val="0"/>
        </w:rPr>
        <w:t xml:space="preserve">. Cada entrada será de la forma:</w:t>
      </w:r>
      <w:r w:rsidDel="00000000" w:rsidR="00000000" w:rsidRPr="00000000">
        <w:rPr>
          <w:rtl w:val="0"/>
        </w:rPr>
      </w:r>
    </w:p>
    <w:tbl>
      <w:tblPr>
        <w:tblStyle w:val="Table15"/>
        <w:tblW w:w="9030.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c>
          <w:tcPr>
            <w:shd w:fill="auto" w:val="clear"/>
            <w:tcMar>
              <w:top w:w="40.0" w:type="dxa"/>
              <w:left w:w="40.0" w:type="dxa"/>
              <w:bottom w:w="80.0" w:type="dxa"/>
              <w:right w:w="40.0" w:type="dxa"/>
            </w:tcMar>
            <w:vAlign w:val="top"/>
          </w:tcPr>
          <w:p w:rsidR="00000000" w:rsidDel="00000000" w:rsidP="00000000" w:rsidRDefault="00000000" w:rsidRPr="00000000" w14:paraId="00000084">
            <w:pPr>
              <w:keepNext w:val="1"/>
              <w:keepLines w:val="0"/>
              <w:widowControl w:val="0"/>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color w:val="000000"/>
              </w:rPr>
            </w:pPr>
            <w:r w:rsidDel="00000000" w:rsidR="00000000" w:rsidRPr="00000000">
              <w:rPr>
                <w:rFonts w:ascii="Consolas" w:cs="Consolas" w:eastAsia="Consolas" w:hAnsi="Consolas"/>
                <w:color w:val="000000"/>
                <w:rtl w:val="0"/>
              </w:rPr>
              <w:t xml:space="preserve">interface eth0</w:t>
            </w:r>
          </w:p>
          <w:p w:rsidR="00000000" w:rsidDel="00000000" w:rsidP="00000000" w:rsidRDefault="00000000" w:rsidRPr="00000000" w14:paraId="00000085">
            <w:pPr>
              <w:keepNext w:val="1"/>
              <w:keepLines w:val="0"/>
              <w:widowControl w:val="0"/>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color w:val="000000"/>
              </w:rPr>
            </w:pPr>
            <w:r w:rsidDel="00000000" w:rsidR="00000000" w:rsidRPr="00000000">
              <w:rPr>
                <w:rFonts w:ascii="Consolas" w:cs="Consolas" w:eastAsia="Consolas" w:hAnsi="Consolas"/>
                <w:color w:val="000000"/>
                <w:rtl w:val="0"/>
              </w:rPr>
              <w:t xml:space="preserve">  no ipv6 nd suppress-ra</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color w:val="000000"/>
              </w:rPr>
            </w:pPr>
            <w:r w:rsidDel="00000000" w:rsidR="00000000" w:rsidRPr="00000000">
              <w:rPr>
                <w:rFonts w:ascii="Consolas" w:cs="Consolas" w:eastAsia="Consolas" w:hAnsi="Consolas"/>
                <w:color w:val="000000"/>
                <w:rtl w:val="0"/>
              </w:rPr>
              <w:t xml:space="preserve">  </w:t>
            </w:r>
            <w:r w:rsidDel="00000000" w:rsidR="00000000" w:rsidRPr="00000000">
              <w:rPr>
                <w:rFonts w:ascii="Consolas" w:cs="Consolas" w:eastAsia="Consolas" w:hAnsi="Consolas"/>
                <w:color w:val="000000"/>
                <w:rtl w:val="0"/>
              </w:rPr>
              <w:t xml:space="preserve">ipv6 nd prefix fd00:0:0:a::/64</w:t>
            </w:r>
            <w:r w:rsidDel="00000000" w:rsidR="00000000" w:rsidRPr="00000000">
              <w:rPr>
                <w:rtl w:val="0"/>
              </w:rPr>
            </w:r>
          </w:p>
        </w:tc>
      </w:tr>
    </w:tbl>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Finalmente, arrancar el servicio con el comando </w:t>
      </w:r>
      <w:r w:rsidDel="00000000" w:rsidR="00000000" w:rsidRPr="00000000">
        <w:rPr>
          <w:rFonts w:ascii="Consolas" w:cs="Consolas" w:eastAsia="Consolas" w:hAnsi="Consolas"/>
          <w:rtl w:val="0"/>
        </w:rPr>
        <w:t xml:space="preserve">service zebra start</w:t>
      </w:r>
      <w:r w:rsidDel="00000000" w:rsidR="00000000" w:rsidRPr="00000000">
        <w:rPr>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16 [VM4].</w:t>
      </w:r>
      <w:r w:rsidDel="00000000" w:rsidR="00000000" w:rsidRPr="00000000">
        <w:rPr>
          <w:rtl w:val="0"/>
        </w:rPr>
        <w:t xml:space="preserve"> Comprobar la autoconfiguración del interfaz de red en VM4, volviendo a activar el interfaz y consultando la dirección asignada.</w:t>
      </w:r>
    </w:p>
    <w:tbl>
      <w:tblPr>
        <w:tblStyle w:val="Table16"/>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jc w:val="left"/>
              <w:rPr>
                <w:i w:val="1"/>
                <w:color w:val="666666"/>
              </w:rPr>
            </w:pPr>
            <w:r w:rsidDel="00000000" w:rsidR="00000000" w:rsidRPr="00000000">
              <w:rPr>
                <w:i w:val="1"/>
                <w:color w:val="666666"/>
                <w:rtl w:val="0"/>
              </w:rPr>
              <w:t xml:space="preserve">Copiar la dirección asignada.</w:t>
            </w:r>
          </w:p>
          <w:p w:rsidR="00000000" w:rsidDel="00000000" w:rsidP="00000000" w:rsidRDefault="00000000" w:rsidRPr="00000000" w14:paraId="0000008A">
            <w:pPr>
              <w:spacing w:line="240" w:lineRule="auto"/>
              <w:jc w:val="left"/>
              <w:rPr>
                <w:i w:val="1"/>
                <w:color w:val="666666"/>
              </w:rPr>
            </w:pPr>
            <w:r w:rsidDel="00000000" w:rsidR="00000000" w:rsidRPr="00000000">
              <w:rPr>
                <w:rtl w:val="0"/>
              </w:rPr>
            </w:r>
          </w:p>
          <w:p w:rsidR="00000000" w:rsidDel="00000000" w:rsidP="00000000" w:rsidRDefault="00000000" w:rsidRPr="00000000" w14:paraId="0000008B">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17 [VM1, VM2].</w:t>
      </w:r>
      <w:r w:rsidDel="00000000" w:rsidR="00000000" w:rsidRPr="00000000">
        <w:rPr>
          <w:i w:val="1"/>
          <w:rtl w:val="0"/>
        </w:rPr>
        <w:t xml:space="preserve"> </w:t>
      </w:r>
      <w:r w:rsidDel="00000000" w:rsidR="00000000" w:rsidRPr="00000000">
        <w:rPr>
          <w:rtl w:val="0"/>
        </w:rPr>
        <w:t xml:space="preserve">Estudiar los mensajes del protocolo de descubrimiento de vecinos:</w:t>
      </w:r>
    </w:p>
    <w:p w:rsidR="00000000" w:rsidDel="00000000" w:rsidP="00000000" w:rsidRDefault="00000000" w:rsidRPr="00000000" w14:paraId="0000008D">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Activar el interfaz en VM2, comprobar que está configurado correctamente e iniciar una captura de paquetes con Wireshark.</w:t>
      </w:r>
    </w:p>
    <w:p w:rsidR="00000000" w:rsidDel="00000000" w:rsidP="00000000" w:rsidRDefault="00000000" w:rsidRPr="00000000" w14:paraId="0000008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rPr>
          <w:rFonts w:ascii="Arial" w:cs="Arial" w:eastAsia="Arial" w:hAnsi="Arial"/>
        </w:rPr>
      </w:pPr>
      <w:r w:rsidDel="00000000" w:rsidR="00000000" w:rsidRPr="00000000">
        <w:rPr>
          <w:rtl w:val="0"/>
        </w:rPr>
        <w:t xml:space="preserve">Activar el interfaz en VM1 y estudiar los mensajes ICMP de tipo Router Solicitation y Router Advertisement.</w:t>
      </w:r>
    </w:p>
    <w:p w:rsidR="00000000" w:rsidDel="00000000" w:rsidP="00000000" w:rsidRDefault="00000000" w:rsidRPr="00000000" w14:paraId="0000008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rPr>
          <w:rFonts w:ascii="Arial" w:cs="Arial" w:eastAsia="Arial" w:hAnsi="Arial"/>
        </w:rPr>
      </w:pPr>
      <w:r w:rsidDel="00000000" w:rsidR="00000000" w:rsidRPr="00000000">
        <w:rPr>
          <w:rtl w:val="0"/>
        </w:rPr>
        <w:t xml:space="preserve">Comprobar las direcciones destino y origen de los datagramas, así como las direcciones destino y origen de la trama Ethernet. Especialmente la relación entre las direcciones IP y MAC. Estudiar la salida del comando </w:t>
      </w:r>
      <w:r w:rsidDel="00000000" w:rsidR="00000000" w:rsidRPr="00000000">
        <w:rPr>
          <w:rFonts w:ascii="Consolas" w:cs="Consolas" w:eastAsia="Consolas" w:hAnsi="Consolas"/>
          <w:rtl w:val="0"/>
        </w:rPr>
        <w:t xml:space="preserve">ip maddr.</w:t>
      </w:r>
      <w:r w:rsidDel="00000000" w:rsidR="00000000" w:rsidRPr="00000000">
        <w:rPr>
          <w:rtl w:val="0"/>
        </w:rPr>
      </w:r>
    </w:p>
    <w:tbl>
      <w:tblPr>
        <w:tblStyle w:val="Table17"/>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line="240" w:lineRule="auto"/>
              <w:jc w:val="left"/>
              <w:rPr>
                <w:i w:val="1"/>
                <w:color w:val="666666"/>
              </w:rPr>
            </w:pPr>
            <w:r w:rsidDel="00000000" w:rsidR="00000000" w:rsidRPr="00000000">
              <w:rPr>
                <w:i w:val="1"/>
                <w:color w:val="666666"/>
                <w:rtl w:val="0"/>
              </w:rPr>
              <w:t xml:space="preserve">Copiar una captura de pantalla de Wireshark.</w:t>
            </w:r>
          </w:p>
          <w:p w:rsidR="00000000" w:rsidDel="00000000" w:rsidP="00000000" w:rsidRDefault="00000000" w:rsidRPr="00000000" w14:paraId="00000091">
            <w:pPr>
              <w:spacing w:line="240" w:lineRule="auto"/>
              <w:jc w:val="left"/>
              <w:rPr>
                <w:i w:val="1"/>
                <w:color w:val="666666"/>
              </w:rPr>
            </w:pPr>
            <w:r w:rsidDel="00000000" w:rsidR="00000000" w:rsidRPr="00000000">
              <w:rPr>
                <w:rtl w:val="0"/>
              </w:rPr>
            </w:r>
          </w:p>
          <w:p w:rsidR="00000000" w:rsidDel="00000000" w:rsidP="00000000" w:rsidRDefault="00000000" w:rsidRPr="00000000" w14:paraId="00000092">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200" w:before="400" w:lineRule="auto"/>
        <w:rPr/>
      </w:pPr>
      <w:r w:rsidDel="00000000" w:rsidR="00000000" w:rsidRPr="00000000">
        <w:rPr>
          <w:b w:val="1"/>
          <w:i w:val="1"/>
          <w:rtl w:val="0"/>
        </w:rPr>
        <w:t xml:space="preserve">Para saber más…</w:t>
      </w:r>
      <w:r w:rsidDel="00000000" w:rsidR="00000000" w:rsidRPr="00000000">
        <w:rPr>
          <w:b w:val="1"/>
          <w:rtl w:val="0"/>
        </w:rPr>
        <w:t xml:space="preserve"> </w:t>
      </w:r>
      <w:r w:rsidDel="00000000" w:rsidR="00000000" w:rsidRPr="00000000">
        <w:rPr>
          <w:rtl w:val="0"/>
        </w:rPr>
        <w:t xml:space="preserve">En el proceso de autoconfiguración se genera también el identificador de interfaz según el </w:t>
      </w:r>
      <w:r w:rsidDel="00000000" w:rsidR="00000000" w:rsidRPr="00000000">
        <w:rPr>
          <w:i w:val="1"/>
          <w:rtl w:val="0"/>
        </w:rPr>
        <w:t xml:space="preserve">Extended Unique Identifier</w:t>
      </w:r>
      <w:r w:rsidDel="00000000" w:rsidR="00000000" w:rsidRPr="00000000">
        <w:rPr>
          <w:rtl w:val="0"/>
        </w:rPr>
        <w:t xml:space="preserve"> (EUI-64) que se describe en el RFC 4193. La configuración del protocolo de anuncio de encaminadores tiene múltiples opciones que se pueden consultar en la documentación de </w:t>
      </w:r>
      <w:r w:rsidDel="00000000" w:rsidR="00000000" w:rsidRPr="00000000">
        <w:rPr>
          <w:rFonts w:ascii="Consolas" w:cs="Consolas" w:eastAsia="Consolas" w:hAnsi="Consolas"/>
          <w:rtl w:val="0"/>
        </w:rPr>
        <w:t xml:space="preserve">zebra</w:t>
      </w:r>
      <w:r w:rsidDel="00000000" w:rsidR="00000000" w:rsidRPr="00000000">
        <w:rPr>
          <w:rtl w:val="0"/>
        </w:rPr>
        <w:t xml:space="preserve"> (ej. intervalo entre anuncios no solicitados). Cuando sólo se necesita un servicio que implemente el anuncio de prefijos, y no algoritmos de encaminamiento para el router, se puede usar el proyecto de código libre </w:t>
      </w:r>
      <w:r w:rsidDel="00000000" w:rsidR="00000000" w:rsidRPr="00000000">
        <w:rPr>
          <w:i w:val="1"/>
          <w:rtl w:val="0"/>
        </w:rPr>
        <w:t xml:space="preserve">Router Advertisement Daemon</w:t>
      </w:r>
      <w:r w:rsidDel="00000000" w:rsidR="00000000" w:rsidRPr="00000000">
        <w:rPr>
          <w:rtl w:val="0"/>
        </w:rPr>
        <w:t xml:space="preserve">, </w:t>
      </w:r>
      <w:r w:rsidDel="00000000" w:rsidR="00000000" w:rsidRPr="00000000">
        <w:rPr>
          <w:rFonts w:ascii="Consolas" w:cs="Consolas" w:eastAsia="Consolas" w:hAnsi="Consolas"/>
          <w:rtl w:val="0"/>
        </w:rPr>
        <w:t xml:space="preserve">radvd</w:t>
      </w:r>
      <w:r w:rsidDel="00000000" w:rsidR="00000000" w:rsidRPr="00000000">
        <w:rPr>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b w:val="1"/>
          <w:i w:val="1"/>
          <w:rtl w:val="0"/>
        </w:rPr>
        <w:t xml:space="preserve">Ejercicio 18</w:t>
      </w:r>
      <w:r w:rsidDel="00000000" w:rsidR="00000000" w:rsidRPr="00000000">
        <w:rPr>
          <w:b w:val="1"/>
          <w:rtl w:val="0"/>
        </w:rPr>
        <w:t xml:space="preserve"> </w:t>
      </w:r>
      <w:r w:rsidDel="00000000" w:rsidR="00000000" w:rsidRPr="00000000">
        <w:rPr>
          <w:b w:val="1"/>
          <w:i w:val="1"/>
          <w:rtl w:val="0"/>
        </w:rPr>
        <w:t xml:space="preserve">[VM1]</w:t>
      </w:r>
      <w:r w:rsidDel="00000000" w:rsidR="00000000" w:rsidRPr="00000000">
        <w:rPr>
          <w:b w:val="1"/>
          <w:rtl w:val="0"/>
        </w:rPr>
        <w:t xml:space="preserve">.</w:t>
      </w:r>
      <w:r w:rsidDel="00000000" w:rsidR="00000000" w:rsidRPr="00000000">
        <w:rPr>
          <w:rtl w:val="0"/>
        </w:rPr>
        <w:t xml:space="preserve"> La generación del identificador de interfaz mediante EUI-64 supone un problema de privacidad para las máquinas clientes, que pueden ser rastreadas por su dirección MAC. En estos casos, es conveniente activar las extensiones de privacidad para generar un identificador de interfaz pseudoaleatorio temporal</w:t>
      </w:r>
      <w:r w:rsidDel="00000000" w:rsidR="00000000" w:rsidRPr="00000000">
        <w:rPr>
          <w:rtl w:val="0"/>
        </w:rPr>
        <w:t xml:space="preserve"> para</w:t>
      </w:r>
      <w:r w:rsidDel="00000000" w:rsidR="00000000" w:rsidRPr="00000000">
        <w:rPr>
          <w:rtl w:val="0"/>
        </w:rPr>
        <w:t xml:space="preserve"> las direcciones globales. Activar las extensiones de privacidad en VM1 con </w:t>
      </w:r>
      <w:r w:rsidDel="00000000" w:rsidR="00000000" w:rsidRPr="00000000">
        <w:rPr>
          <w:rFonts w:ascii="Consolas" w:cs="Consolas" w:eastAsia="Consolas" w:hAnsi="Consolas"/>
          <w:rtl w:val="0"/>
        </w:rPr>
        <w:t xml:space="preserve">sysctl -w net.ipv6.conf.eth0.use_tempaddr=2</w:t>
      </w:r>
      <w:r w:rsidDel="00000000" w:rsidR="00000000" w:rsidRPr="00000000">
        <w:rPr>
          <w:rtl w:val="0"/>
        </w:rPr>
        <w:t xml:space="preserve">.</w:t>
      </w:r>
      <w:r w:rsidDel="00000000" w:rsidR="00000000" w:rsidRPr="00000000">
        <w:rPr>
          <w:rtl w:val="0"/>
        </w:rPr>
      </w:r>
    </w:p>
    <w:tbl>
      <w:tblPr>
        <w:tblStyle w:val="Table18"/>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line="240" w:lineRule="auto"/>
              <w:jc w:val="left"/>
              <w:rPr>
                <w:i w:val="1"/>
                <w:color w:val="666666"/>
              </w:rPr>
            </w:pPr>
            <w:r w:rsidDel="00000000" w:rsidR="00000000" w:rsidRPr="00000000">
              <w:rPr>
                <w:i w:val="1"/>
                <w:color w:val="666666"/>
                <w:rtl w:val="0"/>
              </w:rPr>
              <w:t xml:space="preserve">Copiar la dirección asignada.</w:t>
            </w:r>
          </w:p>
          <w:p w:rsidR="00000000" w:rsidDel="00000000" w:rsidP="00000000" w:rsidRDefault="00000000" w:rsidRPr="00000000" w14:paraId="00000096">
            <w:pPr>
              <w:spacing w:line="240" w:lineRule="auto"/>
              <w:jc w:val="left"/>
              <w:rPr>
                <w:i w:val="1"/>
                <w:color w:val="666666"/>
              </w:rPr>
            </w:pPr>
            <w:r w:rsidDel="00000000" w:rsidR="00000000" w:rsidRPr="00000000">
              <w:rPr>
                <w:rtl w:val="0"/>
              </w:rPr>
            </w:r>
          </w:p>
          <w:p w:rsidR="00000000" w:rsidDel="00000000" w:rsidP="00000000" w:rsidRDefault="00000000" w:rsidRPr="00000000" w14:paraId="00000097">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98">
      <w:pPr>
        <w:pStyle w:val="Heading1"/>
        <w:rPr/>
      </w:pPr>
      <w:bookmarkStart w:colFirst="0" w:colLast="0" w:name="_d51xlfk8qctf" w:id="7"/>
      <w:bookmarkEnd w:id="7"/>
      <w:r w:rsidDel="00000000" w:rsidR="00000000" w:rsidRPr="00000000">
        <w:rPr>
          <w:rtl w:val="0"/>
        </w:rPr>
        <w:t xml:space="preserve">ICMPv6</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 protocolo ICMPv6 permite el intercambio de mensajes para el control de la red, tanto para la detección de errores como para la consulta de la configuración de ésta. Durante el desarrollo de la práctica hemos visto los más importantes.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19.</w:t>
      </w:r>
      <w:r w:rsidDel="00000000" w:rsidR="00000000" w:rsidRPr="00000000">
        <w:rPr>
          <w:i w:val="1"/>
          <w:rtl w:val="0"/>
        </w:rPr>
        <w:t xml:space="preserve"> </w:t>
      </w:r>
      <w:r w:rsidDel="00000000" w:rsidR="00000000" w:rsidRPr="00000000">
        <w:rPr>
          <w:rtl w:val="0"/>
        </w:rPr>
        <w:t xml:space="preserve">Generar mensajes de los siguientes tipos en la red y estudiarlos con ayuda de Wireshark:</w:t>
      </w:r>
    </w:p>
    <w:p w:rsidR="00000000" w:rsidDel="00000000" w:rsidP="00000000" w:rsidRDefault="00000000" w:rsidRPr="00000000" w14:paraId="0000009B">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Solicitud y respuesta de eco.</w:t>
      </w:r>
    </w:p>
    <w:p w:rsidR="00000000" w:rsidDel="00000000" w:rsidP="00000000" w:rsidRDefault="00000000" w:rsidRPr="00000000" w14:paraId="0000009C">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Solicitud y anuncio de encaminador.</w:t>
      </w:r>
    </w:p>
    <w:p w:rsidR="00000000" w:rsidDel="00000000" w:rsidP="00000000" w:rsidRDefault="00000000" w:rsidRPr="00000000" w14:paraId="0000009D">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Solicitud y anuncio de vecino.</w:t>
      </w:r>
    </w:p>
    <w:p w:rsidR="00000000" w:rsidDel="00000000" w:rsidP="00000000" w:rsidRDefault="00000000" w:rsidRPr="00000000" w14:paraId="0000009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lineRule="auto"/>
        <w:ind w:left="720" w:hanging="360"/>
        <w:rPr>
          <w:rFonts w:ascii="Arial" w:cs="Arial" w:eastAsia="Arial" w:hAnsi="Arial"/>
        </w:rPr>
      </w:pPr>
      <w:r w:rsidDel="00000000" w:rsidR="00000000" w:rsidRPr="00000000">
        <w:rPr>
          <w:rtl w:val="0"/>
        </w:rPr>
        <w:t xml:space="preserve">Destino inalcanzable - Sin ruta al destino (Code: 0).</w:t>
      </w:r>
    </w:p>
    <w:p w:rsidR="00000000" w:rsidDel="00000000" w:rsidP="00000000" w:rsidRDefault="00000000" w:rsidRPr="00000000" w14:paraId="0000009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rPr>
          <w:u w:val="none"/>
        </w:rPr>
      </w:pPr>
      <w:r w:rsidDel="00000000" w:rsidR="00000000" w:rsidRPr="00000000">
        <w:rPr>
          <w:rtl w:val="0"/>
        </w:rPr>
        <w:t xml:space="preserve">Destino inalcanzable - Dirección destino inalcanzable (Code: 3)</w:t>
      </w:r>
    </w:p>
    <w:tbl>
      <w:tblPr>
        <w:tblStyle w:val="Table19"/>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line="240" w:lineRule="auto"/>
              <w:jc w:val="left"/>
              <w:rPr>
                <w:i w:val="1"/>
                <w:color w:val="666666"/>
              </w:rPr>
            </w:pPr>
            <w:r w:rsidDel="00000000" w:rsidR="00000000" w:rsidRPr="00000000">
              <w:rPr>
                <w:i w:val="1"/>
                <w:color w:val="666666"/>
                <w:rtl w:val="0"/>
              </w:rPr>
              <w:t xml:space="preserve">Copiar capturas de pantalla de Wireshark con los dos últimos mensajes.</w:t>
            </w:r>
          </w:p>
          <w:p w:rsidR="00000000" w:rsidDel="00000000" w:rsidP="00000000" w:rsidRDefault="00000000" w:rsidRPr="00000000" w14:paraId="000000A1">
            <w:pPr>
              <w:spacing w:line="240" w:lineRule="auto"/>
              <w:jc w:val="left"/>
              <w:rPr>
                <w:i w:val="1"/>
                <w:color w:val="666666"/>
              </w:rPr>
            </w:pPr>
            <w:r w:rsidDel="00000000" w:rsidR="00000000" w:rsidRPr="00000000">
              <w:rPr>
                <w:rtl w:val="0"/>
              </w:rPr>
            </w:r>
          </w:p>
          <w:p w:rsidR="00000000" w:rsidDel="00000000" w:rsidP="00000000" w:rsidRDefault="00000000" w:rsidRPr="00000000" w14:paraId="000000A2">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A3">
      <w:pPr>
        <w:rPr/>
      </w:pPr>
      <w:r w:rsidDel="00000000" w:rsidR="00000000" w:rsidRPr="00000000">
        <w:rPr>
          <w:rtl w:val="0"/>
        </w:rPr>
      </w:r>
    </w:p>
    <w:sectPr>
      <w:footerReference r:id="rId8" w:type="default"/>
      <w:pgSz w:h="16838" w:w="11906" w:orient="portrait"/>
      <w:pgMar w:bottom="1440" w:top="1440" w:left="1440" w:right="111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20"/>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